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F9F81" w14:textId="6A7F9216" w:rsidR="00DB0E27" w:rsidRPr="00FA60EA" w:rsidRDefault="00DB0E27" w:rsidP="00DB0E2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Meeting #1</w:t>
      </w:r>
      <w:r>
        <w:rPr>
          <w:rFonts w:ascii="Arial" w:eastAsia="Arial Unicode MS" w:hAnsi="Arial"/>
          <w:b/>
          <w:bCs/>
          <w:sz w:val="28"/>
          <w:szCs w:val="28"/>
        </w:rPr>
        <w:t>08</w:t>
      </w:r>
      <w:r w:rsidRPr="00FA60EA">
        <w:rPr>
          <w:rFonts w:ascii="Arial" w:eastAsia="Arial Unicode MS" w:hAnsi="Arial"/>
          <w:b/>
          <w:bCs/>
          <w:sz w:val="28"/>
          <w:szCs w:val="28"/>
        </w:rPr>
        <w:tab/>
      </w:r>
      <w:r w:rsidRPr="00D32F52">
        <w:rPr>
          <w:rFonts w:ascii="Arial" w:eastAsia="Arial Unicode MS" w:hAnsi="Arial"/>
          <w:b/>
          <w:bCs/>
          <w:sz w:val="28"/>
          <w:szCs w:val="28"/>
        </w:rPr>
        <w:t>RP-25104</w:t>
      </w:r>
      <w:r>
        <w:rPr>
          <w:rFonts w:ascii="Arial" w:eastAsia="Arial Unicode MS" w:hAnsi="Arial"/>
          <w:b/>
          <w:bCs/>
          <w:sz w:val="28"/>
          <w:szCs w:val="28"/>
        </w:rPr>
        <w:t>7</w:t>
      </w:r>
    </w:p>
    <w:p w14:paraId="70F6F97E" w14:textId="77777777" w:rsidR="00DB0E27" w:rsidRPr="00E33A10" w:rsidRDefault="00DB0E27" w:rsidP="00DB0E27">
      <w:pPr>
        <w:tabs>
          <w:tab w:val="right" w:pos="9639"/>
        </w:tabs>
        <w:overflowPunct w:val="0"/>
        <w:autoSpaceDE w:val="0"/>
        <w:autoSpaceDN w:val="0"/>
        <w:adjustRightInd w:val="0"/>
        <w:textAlignment w:val="baseline"/>
        <w:rPr>
          <w:rFonts w:ascii="Arial" w:eastAsia="Arial Unicode MS" w:hAnsi="Arial"/>
          <w:b/>
          <w:bCs/>
          <w:sz w:val="28"/>
          <w:szCs w:val="28"/>
        </w:rPr>
      </w:pPr>
      <w:r w:rsidRPr="00267CF6">
        <w:rPr>
          <w:rFonts w:ascii="Arial" w:eastAsia="Arial Unicode MS" w:hAnsi="Arial"/>
          <w:b/>
          <w:bCs/>
          <w:sz w:val="28"/>
          <w:szCs w:val="28"/>
        </w:rPr>
        <w:t>Prague, Czech Republic</w:t>
      </w:r>
      <w:r w:rsidRPr="00E33A10">
        <w:rPr>
          <w:rFonts w:ascii="Arial" w:eastAsia="Arial Unicode MS" w:hAnsi="Arial"/>
          <w:b/>
          <w:bCs/>
          <w:sz w:val="28"/>
          <w:szCs w:val="28"/>
        </w:rPr>
        <w:t>,</w:t>
      </w:r>
      <w:r>
        <w:rPr>
          <w:rFonts w:ascii="Arial" w:eastAsia="Arial Unicode MS" w:hAnsi="Arial"/>
          <w:b/>
          <w:bCs/>
          <w:sz w:val="28"/>
          <w:szCs w:val="28"/>
        </w:rPr>
        <w:t xml:space="preserve"> 9 </w:t>
      </w:r>
      <w:r w:rsidRPr="00147EF3">
        <w:rPr>
          <w:rFonts w:ascii="Arial" w:eastAsia="Arial Unicode MS" w:hAnsi="Arial"/>
          <w:b/>
          <w:bCs/>
          <w:sz w:val="28"/>
          <w:szCs w:val="28"/>
        </w:rPr>
        <w:t xml:space="preserve">– </w:t>
      </w:r>
      <w:r>
        <w:rPr>
          <w:rFonts w:ascii="Arial" w:eastAsia="Arial Unicode MS" w:hAnsi="Arial"/>
          <w:b/>
          <w:bCs/>
          <w:sz w:val="28"/>
          <w:szCs w:val="28"/>
        </w:rPr>
        <w:t xml:space="preserve">13 June </w:t>
      </w:r>
      <w:r w:rsidRPr="00625927">
        <w:rPr>
          <w:rFonts w:ascii="Arial" w:eastAsia="Arial Unicode MS" w:hAnsi="Arial"/>
          <w:b/>
          <w:bCs/>
          <w:sz w:val="28"/>
          <w:szCs w:val="28"/>
        </w:rPr>
        <w:t>202</w:t>
      </w:r>
      <w:r>
        <w:rPr>
          <w:rFonts w:ascii="Arial" w:eastAsia="Arial Unicode MS" w:hAnsi="Arial"/>
          <w:b/>
          <w:bCs/>
          <w:sz w:val="28"/>
          <w:szCs w:val="28"/>
        </w:rPr>
        <w:t>5</w:t>
      </w:r>
    </w:p>
    <w:p w14:paraId="4DCE4AB0" w14:textId="77777777" w:rsidR="00DB0E27" w:rsidRPr="00B52DE4" w:rsidRDefault="00DB0E27" w:rsidP="00DB0E27">
      <w:pPr>
        <w:overflowPunct w:val="0"/>
        <w:autoSpaceDE w:val="0"/>
        <w:textAlignment w:val="baseline"/>
        <w:rPr>
          <w:rFonts w:ascii="Arial" w:hAnsi="Arial" w:cs="Arial"/>
          <w:b/>
          <w:sz w:val="24"/>
        </w:rPr>
      </w:pPr>
    </w:p>
    <w:p w14:paraId="0E638CBD" w14:textId="77777777" w:rsidR="00761E64" w:rsidRPr="00123DC1" w:rsidRDefault="00761E64" w:rsidP="00761E6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15D2A">
        <w:rPr>
          <w:rFonts w:ascii="Arial" w:eastAsia="Yu Gothic Medium" w:hAnsi="Arial" w:cs="Arial"/>
          <w:b/>
          <w:bCs/>
          <w:kern w:val="0"/>
          <w:sz w:val="24"/>
          <w:szCs w:val="20"/>
        </w:rPr>
        <w:t>15.3.2</w:t>
      </w:r>
    </w:p>
    <w:p w14:paraId="1C1AE25D" w14:textId="77777777" w:rsidR="00761E64" w:rsidRPr="00123DC1" w:rsidRDefault="00761E64" w:rsidP="00761E6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15D2A">
        <w:rPr>
          <w:rFonts w:ascii="Arial" w:eastAsia="Yu Gothic Medium" w:hAnsi="Arial" w:cs="Arial"/>
          <w:b/>
          <w:bCs/>
          <w:kern w:val="0"/>
          <w:sz w:val="24"/>
          <w:szCs w:val="20"/>
        </w:rPr>
        <w:t>View on Rel-20 ISAC study</w:t>
      </w:r>
    </w:p>
    <w:p w14:paraId="4E6ACA00" w14:textId="77777777" w:rsidR="00761E64" w:rsidRPr="00123DC1" w:rsidRDefault="00761E64" w:rsidP="00761E6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71D42F06" w14:textId="77777777" w:rsidR="00761E64" w:rsidRPr="00123DC1" w:rsidRDefault="00761E64" w:rsidP="00761E6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741CEEE4" w14:textId="77777777" w:rsidR="00761E64" w:rsidRPr="00123DC1" w:rsidRDefault="00761E64" w:rsidP="00761E6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15058875" w14:textId="58DC04E2" w:rsidR="00761E64" w:rsidRPr="00242AE6" w:rsidRDefault="00761E64" w:rsidP="00761E64">
      <w:pPr>
        <w:widowControl/>
        <w:spacing w:afterLines="50" w:after="120" w:line="360" w:lineRule="auto"/>
        <w:rPr>
          <w:rFonts w:ascii="Arial" w:eastAsia="DengXian" w:hAnsi="Arial"/>
          <w:kern w:val="0"/>
          <w:sz w:val="20"/>
          <w:szCs w:val="20"/>
          <w:lang w:eastAsia="zh-CN"/>
        </w:rPr>
      </w:pPr>
      <w:r>
        <w:rPr>
          <w:rFonts w:ascii="Arial" w:eastAsia="Yu Gothic Medium" w:hAnsi="Arial"/>
          <w:kern w:val="0"/>
          <w:sz w:val="20"/>
          <w:szCs w:val="20"/>
        </w:rPr>
        <w:t>During</w:t>
      </w:r>
      <w:r w:rsidRPr="00CA1697">
        <w:rPr>
          <w:rFonts w:ascii="Arial" w:eastAsia="Yu Gothic Medium" w:hAnsi="Arial"/>
          <w:kern w:val="0"/>
          <w:sz w:val="20"/>
          <w:szCs w:val="20"/>
        </w:rPr>
        <w:t xml:space="preserve"> the RAN#10</w:t>
      </w:r>
      <w:r w:rsidR="00E05085">
        <w:rPr>
          <w:rFonts w:ascii="Arial" w:eastAsia="Yu Gothic Medium" w:hAnsi="Arial"/>
          <w:kern w:val="0"/>
          <w:sz w:val="20"/>
          <w:szCs w:val="20"/>
        </w:rPr>
        <w:t>7</w:t>
      </w:r>
      <w:r w:rsidRPr="00CA1697">
        <w:rPr>
          <w:rFonts w:ascii="Arial" w:eastAsia="Yu Gothic Medium" w:hAnsi="Arial"/>
          <w:kern w:val="0"/>
          <w:sz w:val="20"/>
          <w:szCs w:val="20"/>
        </w:rPr>
        <w:t xml:space="preserve"> meeting, the </w:t>
      </w:r>
      <w:r w:rsidRPr="00717D83">
        <w:rPr>
          <w:rFonts w:ascii="Arial" w:eastAsia="Yu Gothic Medium" w:hAnsi="Arial"/>
          <w:kern w:val="0"/>
          <w:sz w:val="20"/>
          <w:szCs w:val="20"/>
        </w:rPr>
        <w:t>Integrated Sensing And Communication (ISAC) for NR</w:t>
      </w:r>
      <w:r w:rsidRPr="00CA1697">
        <w:rPr>
          <w:rFonts w:ascii="Arial" w:eastAsia="Yu Gothic Medium" w:hAnsi="Arial"/>
          <w:kern w:val="0"/>
          <w:sz w:val="20"/>
          <w:szCs w:val="20"/>
        </w:rPr>
        <w:t xml:space="preserve"> </w:t>
      </w:r>
      <w:r>
        <w:rPr>
          <w:rFonts w:ascii="Arial" w:eastAsia="Yu Gothic Medium" w:hAnsi="Arial"/>
          <w:kern w:val="0"/>
          <w:sz w:val="20"/>
          <w:szCs w:val="20"/>
        </w:rPr>
        <w:t>was discussed and the following s</w:t>
      </w:r>
      <w:r w:rsidRPr="002D0D5E">
        <w:rPr>
          <w:rFonts w:ascii="Arial" w:eastAsia="Yu Gothic Medium" w:hAnsi="Arial"/>
          <w:kern w:val="0"/>
          <w:sz w:val="20"/>
          <w:szCs w:val="20"/>
        </w:rPr>
        <w:t>ummary</w:t>
      </w:r>
      <w:r>
        <w:rPr>
          <w:rFonts w:ascii="Arial" w:eastAsia="Yu Gothic Medium" w:hAnsi="Arial"/>
          <w:kern w:val="0"/>
          <w:sz w:val="20"/>
          <w:szCs w:val="20"/>
        </w:rPr>
        <w:t xml:space="preserve"> was achieved in the RP-250787 </w:t>
      </w:r>
      <w:r w:rsidRPr="002D0D5E">
        <w:rPr>
          <w:rFonts w:ascii="Arial" w:eastAsia="Yu Gothic Medium" w:hAnsi="Arial"/>
          <w:kern w:val="0"/>
          <w:sz w:val="20"/>
          <w:szCs w:val="20"/>
        </w:rPr>
        <w:t>Moderator's summary for RAN3 led R</w:t>
      </w:r>
      <w:r w:rsidR="00E05085">
        <w:rPr>
          <w:rFonts w:ascii="Arial" w:eastAsia="Yu Gothic Medium" w:hAnsi="Arial"/>
          <w:kern w:val="0"/>
          <w:sz w:val="20"/>
          <w:szCs w:val="20"/>
        </w:rPr>
        <w:t>el</w:t>
      </w:r>
      <w:r w:rsidRPr="002D0D5E">
        <w:rPr>
          <w:rFonts w:ascii="Arial" w:eastAsia="Yu Gothic Medium" w:hAnsi="Arial"/>
          <w:kern w:val="0"/>
          <w:sz w:val="20"/>
          <w:szCs w:val="20"/>
        </w:rPr>
        <w:t>-20 topics</w:t>
      </w:r>
      <w:r>
        <w:rPr>
          <w:rFonts w:ascii="Arial" w:eastAsia="Yu Gothic Medium" w:hAnsi="Arial"/>
          <w:kern w:val="0"/>
          <w:sz w:val="20"/>
          <w:szCs w:val="20"/>
        </w:rPr>
        <w:t xml:space="preserve"> [1]</w:t>
      </w:r>
      <w:r>
        <w:rPr>
          <w:rFonts w:ascii="Arial" w:eastAsia="DengXian" w:hAnsi="Arial" w:hint="eastAsia"/>
          <w:kern w:val="0"/>
          <w:sz w:val="20"/>
          <w:szCs w:val="20"/>
          <w:lang w:eastAsia="zh-CN"/>
        </w:rPr>
        <w:t>:</w:t>
      </w:r>
    </w:p>
    <w:tbl>
      <w:tblPr>
        <w:tblStyle w:val="TableGrid"/>
        <w:tblW w:w="0" w:type="auto"/>
        <w:tblLook w:val="04A0" w:firstRow="1" w:lastRow="0" w:firstColumn="1" w:lastColumn="0" w:noHBand="0" w:noVBand="1"/>
      </w:tblPr>
      <w:tblGrid>
        <w:gridCol w:w="9629"/>
      </w:tblGrid>
      <w:tr w:rsidR="00761E64" w14:paraId="6666CD0A" w14:textId="77777777" w:rsidTr="3DC0887C">
        <w:tc>
          <w:tcPr>
            <w:tcW w:w="9629" w:type="dxa"/>
          </w:tcPr>
          <w:p w14:paraId="1050AC13" w14:textId="77777777" w:rsidR="00761E64" w:rsidRPr="00086704" w:rsidRDefault="00761E64" w:rsidP="3DC0887C">
            <w:pPr>
              <w:widowControl/>
              <w:spacing w:afterLines="50" w:after="120"/>
              <w:rPr>
                <w:rFonts w:ascii="Arial" w:eastAsia="Yu Gothic Medium" w:hAnsi="Arial"/>
                <w:kern w:val="0"/>
                <w:sz w:val="20"/>
                <w:szCs w:val="20"/>
              </w:rPr>
            </w:pPr>
            <w:r w:rsidRPr="00086704">
              <w:rPr>
                <w:rFonts w:ascii="Arial" w:eastAsia="Yu Gothic Medium" w:hAnsi="Arial"/>
                <w:kern w:val="0"/>
                <w:sz w:val="20"/>
                <w:szCs w:val="20"/>
              </w:rPr>
              <w:t>The discussion on sensing in 5GA and 6G are independent.</w:t>
            </w:r>
          </w:p>
          <w:p w14:paraId="01E617E4" w14:textId="77777777" w:rsidR="00761E64" w:rsidRPr="00086704" w:rsidRDefault="00761E64" w:rsidP="3DC0887C">
            <w:pPr>
              <w:widowControl/>
              <w:spacing w:afterLines="50" w:after="120"/>
              <w:rPr>
                <w:rFonts w:ascii="Arial" w:eastAsia="Yu Gothic Medium" w:hAnsi="Arial"/>
                <w:kern w:val="0"/>
                <w:sz w:val="20"/>
                <w:szCs w:val="20"/>
              </w:rPr>
            </w:pPr>
            <w:r w:rsidRPr="00086704">
              <w:rPr>
                <w:rFonts w:ascii="Arial" w:eastAsia="Yu Gothic Medium" w:hAnsi="Arial"/>
                <w:kern w:val="0"/>
                <w:sz w:val="20"/>
                <w:szCs w:val="20"/>
              </w:rPr>
              <w:t xml:space="preserve">The objectives of Sensing/ISAC in Rel-20 are listed below: </w:t>
            </w:r>
          </w:p>
          <w:p w14:paraId="732F4823" w14:textId="77777777" w:rsidR="00761E64" w:rsidRPr="00086704" w:rsidRDefault="00761E64" w:rsidP="3DC0887C">
            <w:pPr>
              <w:pStyle w:val="ListParagraph"/>
              <w:widowControl/>
              <w:numPr>
                <w:ilvl w:val="0"/>
                <w:numId w:val="17"/>
              </w:numPr>
              <w:spacing w:afterLines="50" w:after="120"/>
              <w:rPr>
                <w:rFonts w:ascii="Arial" w:eastAsia="Yu Gothic Medium" w:hAnsi="Arial"/>
                <w:kern w:val="0"/>
                <w:sz w:val="20"/>
                <w:szCs w:val="20"/>
              </w:rPr>
            </w:pPr>
            <w:r w:rsidRPr="00086704">
              <w:rPr>
                <w:rFonts w:ascii="Arial" w:eastAsia="Yu Gothic Medium" w:hAnsi="Arial"/>
                <w:kern w:val="0"/>
                <w:sz w:val="20"/>
                <w:szCs w:val="20"/>
              </w:rPr>
              <w:t>Study on gNB mono-static mode for UAV use case. [RAN3, RAN1]</w:t>
            </w:r>
          </w:p>
          <w:p w14:paraId="77EF5D67" w14:textId="77777777" w:rsidR="00761E64" w:rsidRPr="00086704" w:rsidRDefault="00761E64" w:rsidP="3DC0887C">
            <w:pPr>
              <w:pStyle w:val="ListParagraph"/>
              <w:widowControl/>
              <w:numPr>
                <w:ilvl w:val="0"/>
                <w:numId w:val="17"/>
              </w:numPr>
              <w:spacing w:afterLines="50" w:after="120"/>
              <w:rPr>
                <w:rFonts w:ascii="Arial" w:eastAsia="Yu Gothic Medium" w:hAnsi="Arial"/>
                <w:kern w:val="0"/>
                <w:sz w:val="20"/>
                <w:szCs w:val="20"/>
              </w:rPr>
            </w:pPr>
            <w:r w:rsidRPr="00086704">
              <w:rPr>
                <w:rFonts w:ascii="Arial" w:eastAsia="Yu Gothic Medium" w:hAnsi="Arial"/>
                <w:kern w:val="0"/>
                <w:sz w:val="20"/>
                <w:szCs w:val="20"/>
              </w:rPr>
              <w:t>Study the procedures and signaling support between RAN and CN, and the corresponding sensing measurements. [RAN3, RAN1]</w:t>
            </w:r>
          </w:p>
          <w:p w14:paraId="34DF1E8C" w14:textId="77777777" w:rsidR="00761E64" w:rsidRPr="00086704" w:rsidRDefault="00761E64" w:rsidP="3DC0887C">
            <w:pPr>
              <w:pStyle w:val="ListParagraph"/>
              <w:widowControl/>
              <w:numPr>
                <w:ilvl w:val="0"/>
                <w:numId w:val="17"/>
              </w:numPr>
              <w:spacing w:afterLines="50" w:after="120"/>
              <w:rPr>
                <w:rFonts w:ascii="Arial" w:eastAsia="Yu Gothic Medium" w:hAnsi="Arial"/>
                <w:kern w:val="0"/>
                <w:sz w:val="20"/>
                <w:szCs w:val="20"/>
              </w:rPr>
            </w:pPr>
            <w:r w:rsidRPr="00086704">
              <w:rPr>
                <w:rFonts w:ascii="Arial" w:eastAsia="Yu Gothic Medium" w:hAnsi="Arial"/>
                <w:kern w:val="0"/>
                <w:sz w:val="20"/>
                <w:szCs w:val="20"/>
              </w:rPr>
              <w:t>Performance evaluation for gNB mono-static sensing. [RAN1]</w:t>
            </w:r>
          </w:p>
          <w:p w14:paraId="6EA3AA83" w14:textId="77777777" w:rsidR="00761E64" w:rsidRPr="00086704" w:rsidRDefault="00761E64" w:rsidP="3DC0887C">
            <w:pPr>
              <w:widowControl/>
              <w:spacing w:afterLines="50" w:after="120"/>
              <w:rPr>
                <w:rFonts w:ascii="Arial" w:eastAsia="Yu Gothic Medium" w:hAnsi="Arial"/>
                <w:kern w:val="0"/>
                <w:sz w:val="20"/>
                <w:szCs w:val="20"/>
              </w:rPr>
            </w:pPr>
            <w:r w:rsidRPr="00086704">
              <w:rPr>
                <w:rFonts w:ascii="Arial" w:eastAsia="Yu Gothic Medium" w:hAnsi="Arial"/>
                <w:kern w:val="0"/>
                <w:sz w:val="20"/>
                <w:szCs w:val="20"/>
              </w:rPr>
              <w:t xml:space="preserve">Note: No new waveform/RS to be specified in RAN1 and no UE impact is expected. </w:t>
            </w:r>
          </w:p>
          <w:p w14:paraId="17D152A3" w14:textId="77777777" w:rsidR="00761E64" w:rsidRPr="00086704" w:rsidRDefault="00761E64" w:rsidP="3DC0887C">
            <w:pPr>
              <w:widowControl/>
              <w:spacing w:afterLines="50" w:after="120"/>
              <w:rPr>
                <w:rFonts w:ascii="Arial" w:eastAsia="Yu Gothic Medium" w:hAnsi="Arial"/>
                <w:kern w:val="0"/>
                <w:sz w:val="20"/>
                <w:szCs w:val="20"/>
              </w:rPr>
            </w:pPr>
            <w:r w:rsidRPr="00086704">
              <w:rPr>
                <w:rFonts w:ascii="Arial" w:eastAsia="Yu Gothic Medium" w:hAnsi="Arial"/>
                <w:kern w:val="0"/>
                <w:sz w:val="20"/>
                <w:szCs w:val="20"/>
              </w:rPr>
              <w:t>Note: Coordination with SA2 when needed.</w:t>
            </w:r>
          </w:p>
          <w:p w14:paraId="545BF22F" w14:textId="77777777" w:rsidR="00761E64" w:rsidRPr="00086704" w:rsidRDefault="00761E64" w:rsidP="3DC0887C">
            <w:pPr>
              <w:widowControl/>
              <w:spacing w:afterLines="50" w:after="120"/>
              <w:rPr>
                <w:rFonts w:ascii="Arial" w:eastAsia="Yu Gothic Medium" w:hAnsi="Arial"/>
                <w:kern w:val="0"/>
                <w:sz w:val="20"/>
                <w:szCs w:val="20"/>
              </w:rPr>
            </w:pPr>
            <w:r w:rsidRPr="00086704">
              <w:rPr>
                <w:rFonts w:ascii="Arial" w:eastAsia="Yu Gothic Medium" w:hAnsi="Arial"/>
                <w:kern w:val="0"/>
                <w:sz w:val="20"/>
                <w:szCs w:val="20"/>
              </w:rPr>
              <w:t>It’s assumed 9 months for the Rel-20 Study Item on Sensing/ISAC, followed by 9 months for the subsequent Work Item based on the conclusion of SI.</w:t>
            </w:r>
          </w:p>
        </w:tc>
      </w:tr>
    </w:tbl>
    <w:p w14:paraId="1FE09BF3" w14:textId="1B7F1D49" w:rsidR="7A9A783C" w:rsidRDefault="7A9A783C" w:rsidP="3DC0887C">
      <w:pPr>
        <w:widowControl/>
        <w:spacing w:beforeLines="50" w:before="120" w:afterLines="50" w:after="120" w:line="360" w:lineRule="auto"/>
        <w:rPr>
          <w:rFonts w:ascii="Arial" w:eastAsia="Yu Gothic Medium" w:hAnsi="Arial"/>
          <w:sz w:val="20"/>
          <w:szCs w:val="20"/>
        </w:rPr>
      </w:pPr>
      <w:r w:rsidRPr="3DC0887C">
        <w:rPr>
          <w:rFonts w:ascii="Arial" w:eastAsia="Yu Gothic Medium" w:hAnsi="Arial"/>
          <w:sz w:val="20"/>
          <w:szCs w:val="20"/>
        </w:rPr>
        <w:t xml:space="preserve">And the following statement is captured in the </w:t>
      </w:r>
      <w:r w:rsidR="6B6BC8C9" w:rsidRPr="3DC0887C">
        <w:rPr>
          <w:rFonts w:ascii="Arial" w:eastAsia="Yu Gothic Medium" w:hAnsi="Arial"/>
          <w:sz w:val="20"/>
          <w:szCs w:val="20"/>
        </w:rPr>
        <w:t>c</w:t>
      </w:r>
      <w:r w:rsidRPr="3DC0887C">
        <w:rPr>
          <w:rFonts w:ascii="Arial" w:eastAsia="Yu Gothic Medium" w:hAnsi="Arial"/>
          <w:sz w:val="20"/>
          <w:szCs w:val="20"/>
        </w:rPr>
        <w:t xml:space="preserve">hair </w:t>
      </w:r>
      <w:r w:rsidR="6AB23A9F" w:rsidRPr="3DC0887C">
        <w:rPr>
          <w:rFonts w:ascii="Arial" w:eastAsia="Yu Gothic Medium" w:hAnsi="Arial"/>
          <w:sz w:val="20"/>
          <w:szCs w:val="20"/>
        </w:rPr>
        <w:t xml:space="preserve">summary </w:t>
      </w:r>
      <w:r w:rsidRPr="3DC0887C">
        <w:rPr>
          <w:rFonts w:ascii="Arial" w:eastAsia="Yu Gothic Medium" w:hAnsi="Arial"/>
          <w:sz w:val="20"/>
          <w:szCs w:val="20"/>
        </w:rPr>
        <w:t>RP-</w:t>
      </w:r>
      <w:r w:rsidR="198588C5" w:rsidRPr="3DC0887C">
        <w:rPr>
          <w:rFonts w:ascii="Arial" w:eastAsia="Yu Gothic Medium" w:hAnsi="Arial"/>
          <w:sz w:val="20"/>
          <w:szCs w:val="20"/>
        </w:rPr>
        <w:t>250812</w:t>
      </w:r>
      <w:r w:rsidRPr="3DC0887C">
        <w:rPr>
          <w:rFonts w:ascii="Arial" w:eastAsia="Yu Gothic Medium" w:hAnsi="Arial"/>
          <w:sz w:val="20"/>
          <w:szCs w:val="20"/>
        </w:rPr>
        <w:t xml:space="preserve"> </w:t>
      </w:r>
      <w:r w:rsidR="31B40BCA" w:rsidRPr="3DC0887C">
        <w:rPr>
          <w:rFonts w:ascii="Arial" w:eastAsia="Yu Gothic Medium" w:hAnsi="Arial"/>
          <w:sz w:val="20"/>
          <w:szCs w:val="20"/>
        </w:rPr>
        <w:t>[2]</w:t>
      </w:r>
      <w:r w:rsidR="5839B587" w:rsidRPr="3DC0887C">
        <w:rPr>
          <w:rFonts w:ascii="Arial" w:eastAsia="Yu Gothic Medium" w:hAnsi="Arial"/>
          <w:sz w:val="20"/>
          <w:szCs w:val="20"/>
        </w:rPr>
        <w:t>:</w:t>
      </w:r>
    </w:p>
    <w:tbl>
      <w:tblPr>
        <w:tblStyle w:val="TableGrid"/>
        <w:tblW w:w="0" w:type="auto"/>
        <w:tblLayout w:type="fixed"/>
        <w:tblLook w:val="06A0" w:firstRow="1" w:lastRow="0" w:firstColumn="1" w:lastColumn="0" w:noHBand="1" w:noVBand="1"/>
      </w:tblPr>
      <w:tblGrid>
        <w:gridCol w:w="9630"/>
      </w:tblGrid>
      <w:tr w:rsidR="3DC0887C" w14:paraId="667568E0" w14:textId="77777777" w:rsidTr="3828E5DC">
        <w:trPr>
          <w:trHeight w:val="300"/>
        </w:trPr>
        <w:tc>
          <w:tcPr>
            <w:tcW w:w="9630" w:type="dxa"/>
          </w:tcPr>
          <w:p w14:paraId="2E7653A2" w14:textId="631606AB" w:rsidR="5839B587" w:rsidRDefault="5839B587" w:rsidP="3DC0887C">
            <w:pPr>
              <w:rPr>
                <w:rFonts w:ascii="Arial" w:eastAsia="Yu Gothic Medium" w:hAnsi="Arial"/>
                <w:sz w:val="20"/>
                <w:szCs w:val="20"/>
              </w:rPr>
            </w:pPr>
            <w:r w:rsidRPr="3DC0887C">
              <w:rPr>
                <w:rFonts w:ascii="Arial" w:eastAsia="Yu Gothic Medium" w:hAnsi="Arial"/>
                <w:sz w:val="20"/>
                <w:szCs w:val="20"/>
              </w:rPr>
              <w:t>The following are discussed and to be further checked in RAN#108:</w:t>
            </w:r>
          </w:p>
          <w:p w14:paraId="664C8525" w14:textId="71708C7A" w:rsidR="5839B587" w:rsidRDefault="5839B587" w:rsidP="3DC0887C">
            <w:r w:rsidRPr="3DC0887C">
              <w:rPr>
                <w:rFonts w:ascii="Arial" w:eastAsia="Yu Gothic Medium" w:hAnsi="Arial"/>
                <w:sz w:val="20"/>
                <w:szCs w:val="20"/>
              </w:rPr>
              <w:t>The discussion on sensing/ISAC in 5GA and 6G are independent.</w:t>
            </w:r>
          </w:p>
          <w:p w14:paraId="357E6EA3" w14:textId="7C5B6A62" w:rsidR="5839B587" w:rsidRDefault="5839B587" w:rsidP="3DC0887C">
            <w:r w:rsidRPr="3DC0887C">
              <w:rPr>
                <w:rFonts w:ascii="Arial" w:eastAsia="Yu Gothic Medium" w:hAnsi="Arial"/>
                <w:sz w:val="20"/>
                <w:szCs w:val="20"/>
              </w:rPr>
              <w:t xml:space="preserve">A set of possible objectives of Sensing/ISAC in Rel-20 are listed below: </w:t>
            </w:r>
          </w:p>
          <w:p w14:paraId="55929CBE" w14:textId="3D28BB1F" w:rsidR="5839B587" w:rsidRDefault="5839B587" w:rsidP="3DC0887C">
            <w:pPr>
              <w:pStyle w:val="ListParagraph"/>
              <w:numPr>
                <w:ilvl w:val="0"/>
                <w:numId w:val="11"/>
              </w:numPr>
              <w:rPr>
                <w:rFonts w:ascii="Arial" w:eastAsia="Yu Gothic Medium" w:hAnsi="Arial"/>
                <w:szCs w:val="21"/>
              </w:rPr>
            </w:pPr>
            <w:r w:rsidRPr="3828E5DC">
              <w:rPr>
                <w:rFonts w:ascii="Arial" w:eastAsia="Yu Gothic Medium" w:hAnsi="Arial"/>
                <w:sz w:val="20"/>
                <w:szCs w:val="20"/>
              </w:rPr>
              <w:t xml:space="preserve">Study on gNB mono-static mode and </w:t>
            </w:r>
            <w:r w:rsidRPr="3828E5DC">
              <w:rPr>
                <w:rFonts w:ascii="Arial" w:eastAsia="Yu Gothic Medium" w:hAnsi="Arial"/>
                <w:sz w:val="20"/>
                <w:szCs w:val="20"/>
                <w:highlight w:val="yellow"/>
              </w:rPr>
              <w:t>possibly bi-static mode</w:t>
            </w:r>
            <w:r w:rsidRPr="3828E5DC">
              <w:rPr>
                <w:rFonts w:ascii="Arial" w:eastAsia="Yu Gothic Medium" w:hAnsi="Arial"/>
                <w:sz w:val="20"/>
                <w:szCs w:val="20"/>
              </w:rPr>
              <w:t xml:space="preserve"> for UAV use case. [RAN3, RAN1]</w:t>
            </w:r>
          </w:p>
          <w:p w14:paraId="04E55F92" w14:textId="50521403" w:rsidR="5839B587" w:rsidRDefault="5839B587" w:rsidP="3DC0887C">
            <w:pPr>
              <w:pStyle w:val="ListParagraph"/>
              <w:numPr>
                <w:ilvl w:val="0"/>
                <w:numId w:val="11"/>
              </w:numPr>
              <w:rPr>
                <w:rFonts w:ascii="Arial" w:eastAsia="Yu Gothic Medium" w:hAnsi="Arial"/>
                <w:szCs w:val="21"/>
              </w:rPr>
            </w:pPr>
            <w:r w:rsidRPr="3DC0887C">
              <w:rPr>
                <w:rFonts w:ascii="Arial" w:eastAsia="Yu Gothic Medium" w:hAnsi="Arial"/>
                <w:sz w:val="20"/>
                <w:szCs w:val="20"/>
              </w:rPr>
              <w:t>Study the procedures and signaling support between RAN and CN, and the corresponding sensing measurements. [RAN3, RAN1]</w:t>
            </w:r>
          </w:p>
          <w:p w14:paraId="44413863" w14:textId="0EA859ED" w:rsidR="5839B587" w:rsidRPr="00CA7FBB" w:rsidRDefault="5839B587" w:rsidP="3DC0887C">
            <w:pPr>
              <w:pStyle w:val="ListParagraph"/>
              <w:numPr>
                <w:ilvl w:val="0"/>
                <w:numId w:val="11"/>
              </w:numPr>
              <w:rPr>
                <w:rFonts w:ascii="Arial" w:eastAsia="Yu Gothic Medium" w:hAnsi="Arial"/>
                <w:szCs w:val="21"/>
                <w:highlight w:val="yellow"/>
              </w:rPr>
            </w:pPr>
            <w:r w:rsidRPr="00CA7FBB">
              <w:rPr>
                <w:rFonts w:ascii="Arial" w:eastAsia="Yu Gothic Medium" w:hAnsi="Arial"/>
                <w:sz w:val="20"/>
                <w:szCs w:val="20"/>
                <w:highlight w:val="yellow"/>
              </w:rPr>
              <w:t>Performance evaluation for gNB sensing. [RAN1]</w:t>
            </w:r>
          </w:p>
          <w:p w14:paraId="4F6063C3" w14:textId="1899DDD5" w:rsidR="5839B587" w:rsidRDefault="5839B587" w:rsidP="3DC0887C">
            <w:pPr>
              <w:pStyle w:val="ListParagraph"/>
              <w:numPr>
                <w:ilvl w:val="0"/>
                <w:numId w:val="11"/>
              </w:numPr>
              <w:rPr>
                <w:rFonts w:ascii="Arial" w:eastAsia="Yu Gothic Medium" w:hAnsi="Arial"/>
                <w:szCs w:val="21"/>
              </w:rPr>
            </w:pPr>
            <w:r w:rsidRPr="3DC0887C">
              <w:rPr>
                <w:rFonts w:ascii="Arial" w:eastAsia="Yu Gothic Medium" w:hAnsi="Arial"/>
                <w:sz w:val="20"/>
                <w:szCs w:val="20"/>
              </w:rPr>
              <w:t xml:space="preserve">Note: No new waveform/RS to be specified in RAN1 and no UE impact is expected. </w:t>
            </w:r>
          </w:p>
          <w:p w14:paraId="4604A540" w14:textId="18E8E847" w:rsidR="5839B587" w:rsidRDefault="5839B587" w:rsidP="3DC0887C">
            <w:pPr>
              <w:pStyle w:val="ListParagraph"/>
              <w:numPr>
                <w:ilvl w:val="0"/>
                <w:numId w:val="11"/>
              </w:numPr>
              <w:rPr>
                <w:rFonts w:ascii="Arial" w:eastAsia="Yu Gothic Medium" w:hAnsi="Arial"/>
                <w:szCs w:val="21"/>
              </w:rPr>
            </w:pPr>
            <w:r w:rsidRPr="3DC0887C">
              <w:rPr>
                <w:rFonts w:ascii="Arial" w:eastAsia="Yu Gothic Medium" w:hAnsi="Arial"/>
                <w:sz w:val="20"/>
                <w:szCs w:val="20"/>
              </w:rPr>
              <w:t>Note: Coordination with SA2 when needed.</w:t>
            </w:r>
          </w:p>
          <w:p w14:paraId="302D139A" w14:textId="79BF80D1" w:rsidR="3DC0887C" w:rsidRDefault="3DC0887C" w:rsidP="3DC0887C">
            <w:pPr>
              <w:rPr>
                <w:rFonts w:ascii="Arial" w:eastAsia="Yu Gothic Medium" w:hAnsi="Arial"/>
                <w:sz w:val="20"/>
                <w:szCs w:val="20"/>
              </w:rPr>
            </w:pPr>
          </w:p>
        </w:tc>
      </w:tr>
    </w:tbl>
    <w:p w14:paraId="10D4DBEA" w14:textId="769329C5" w:rsidR="00761E64" w:rsidRPr="00123DC1" w:rsidRDefault="00761E64" w:rsidP="00761E64">
      <w:pPr>
        <w:widowControl/>
        <w:spacing w:beforeLines="50" w:before="120" w:afterLines="50" w:after="120" w:line="360" w:lineRule="auto"/>
        <w:rPr>
          <w:rFonts w:ascii="Arial" w:eastAsia="Yu Gothic Medium" w:hAnsi="Arial"/>
          <w:kern w:val="0"/>
          <w:sz w:val="20"/>
          <w:szCs w:val="20"/>
        </w:rPr>
      </w:pPr>
      <w:r w:rsidRPr="001B790F">
        <w:rPr>
          <w:rFonts w:ascii="Arial" w:eastAsia="Yu Gothic Medium" w:hAnsi="Arial"/>
          <w:kern w:val="0"/>
          <w:sz w:val="20"/>
          <w:szCs w:val="20"/>
        </w:rPr>
        <w:t xml:space="preserve">This contribution would like to discuss </w:t>
      </w:r>
      <w:r w:rsidR="00B206B7">
        <w:rPr>
          <w:rFonts w:ascii="Arial" w:eastAsia="Yu Gothic Medium" w:hAnsi="Arial"/>
          <w:kern w:val="0"/>
          <w:sz w:val="20"/>
          <w:szCs w:val="20"/>
        </w:rPr>
        <w:t xml:space="preserve">further </w:t>
      </w:r>
      <w:r>
        <w:rPr>
          <w:rFonts w:ascii="Arial" w:eastAsia="Yu Gothic Medium" w:hAnsi="Arial"/>
          <w:kern w:val="0"/>
          <w:sz w:val="20"/>
          <w:szCs w:val="20"/>
        </w:rPr>
        <w:t xml:space="preserve">on Rel-20 ISAC based on the </w:t>
      </w:r>
      <w:r w:rsidR="68290FFB">
        <w:rPr>
          <w:rFonts w:ascii="Arial" w:eastAsia="Yu Gothic Medium" w:hAnsi="Arial"/>
          <w:kern w:val="0"/>
          <w:sz w:val="20"/>
          <w:szCs w:val="20"/>
        </w:rPr>
        <w:t>progresses above</w:t>
      </w:r>
      <w:r>
        <w:rPr>
          <w:rFonts w:ascii="Arial" w:eastAsia="Yu Gothic Medium" w:hAnsi="Arial"/>
          <w:kern w:val="0"/>
          <w:sz w:val="20"/>
          <w:szCs w:val="20"/>
        </w:rPr>
        <w:t>.</w:t>
      </w:r>
    </w:p>
    <w:p w14:paraId="51056D55" w14:textId="77777777" w:rsidR="00761E64" w:rsidRPr="00123DC1" w:rsidRDefault="00761E64" w:rsidP="00761E6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0F7557A7" w14:textId="432779A0" w:rsidR="00761E64" w:rsidRPr="00123DC1" w:rsidRDefault="00761E64" w:rsidP="3DC0887C">
      <w:pPr>
        <w:widowControl/>
        <w:spacing w:after="120" w:line="240" w:lineRule="atLeast"/>
        <w:rPr>
          <w:rFonts w:ascii="Arial" w:eastAsia="Yu Gothic Medium" w:hAnsi="Arial"/>
          <w:sz w:val="28"/>
          <w:szCs w:val="28"/>
        </w:rPr>
      </w:pPr>
      <w:r w:rsidRPr="00123DC1">
        <w:rPr>
          <w:rFonts w:ascii="Arial" w:eastAsia="Yu Gothic Medium" w:hAnsi="Arial"/>
          <w:kern w:val="0"/>
          <w:sz w:val="28"/>
          <w:szCs w:val="28"/>
        </w:rPr>
        <w:t>2.1</w:t>
      </w:r>
      <w:r w:rsidR="00E22B17">
        <w:rPr>
          <w:rFonts w:ascii="Arial" w:eastAsia="Yu Gothic Medium" w:hAnsi="Arial"/>
          <w:kern w:val="0"/>
          <w:sz w:val="28"/>
          <w:szCs w:val="20"/>
        </w:rPr>
        <w:t xml:space="preserve"> </w:t>
      </w:r>
      <w:r w:rsidR="42A71182" w:rsidRPr="00004ABF">
        <w:rPr>
          <w:rFonts w:ascii="Arial" w:eastAsia="Yu Gothic Medium" w:hAnsi="Arial"/>
          <w:kern w:val="0"/>
          <w:sz w:val="28"/>
          <w:szCs w:val="28"/>
        </w:rPr>
        <w:t xml:space="preserve">The </w:t>
      </w:r>
      <w:r w:rsidR="00004ABF" w:rsidRPr="00004ABF">
        <w:rPr>
          <w:rFonts w:ascii="Arial" w:eastAsia="Yu Gothic Medium" w:hAnsi="Arial"/>
          <w:kern w:val="0"/>
          <w:sz w:val="28"/>
          <w:szCs w:val="28"/>
        </w:rPr>
        <w:t xml:space="preserve">gNB </w:t>
      </w:r>
      <w:r w:rsidR="1A5828D2" w:rsidRPr="00004ABF">
        <w:rPr>
          <w:rFonts w:ascii="Arial" w:eastAsia="Yu Gothic Medium" w:hAnsi="Arial"/>
          <w:kern w:val="0"/>
          <w:sz w:val="28"/>
          <w:szCs w:val="28"/>
        </w:rPr>
        <w:t>sensing</w:t>
      </w:r>
      <w:r w:rsidR="00004ABF" w:rsidRPr="00004ABF">
        <w:rPr>
          <w:rFonts w:ascii="Arial" w:eastAsia="Yu Gothic Medium" w:hAnsi="Arial"/>
          <w:kern w:val="0"/>
          <w:sz w:val="28"/>
          <w:szCs w:val="28"/>
        </w:rPr>
        <w:t xml:space="preserve"> mode for UAV</w:t>
      </w:r>
    </w:p>
    <w:p w14:paraId="1808621D" w14:textId="326F0E23" w:rsidR="00761E64" w:rsidRPr="00184A5C" w:rsidRDefault="51713B67" w:rsidP="3828E5DC">
      <w:pPr>
        <w:spacing w:after="120" w:line="240" w:lineRule="atLeast"/>
        <w:rPr>
          <w:rFonts w:ascii="Arial" w:eastAsia="Arial" w:hAnsi="Arial" w:cs="Arial"/>
          <w:sz w:val="20"/>
          <w:szCs w:val="20"/>
        </w:rPr>
      </w:pPr>
      <w:r w:rsidRPr="423B63DE">
        <w:rPr>
          <w:rFonts w:ascii="Arial" w:eastAsia="Arial" w:hAnsi="Arial" w:cs="Arial"/>
          <w:sz w:val="20"/>
          <w:szCs w:val="20"/>
        </w:rPr>
        <w:t>The demonstration structures of the gNB mono-static and bi-static sensing modes are shown in Figures 1 and 2. In the mono-static mode, the gNB both transmits the sensing signal and receives the reflected signal, whereas in the bi-static mode, gNB1 transmits the sensing signal while gNB2 receives the reflected signal.</w:t>
      </w:r>
    </w:p>
    <w:p w14:paraId="6B74D15B" w14:textId="258C3DAF" w:rsidR="00761E64" w:rsidRPr="00184A5C" w:rsidRDefault="4FB0A9D0" w:rsidP="3828E5DC">
      <w:pPr>
        <w:widowControl/>
        <w:spacing w:after="120" w:line="240" w:lineRule="atLeast"/>
        <w:jc w:val="center"/>
        <w:rPr>
          <w:rFonts w:ascii="Yu Mincho" w:eastAsia="Yu Mincho" w:hAnsi="Yu Mincho"/>
          <w:szCs w:val="21"/>
        </w:rPr>
      </w:pPr>
      <w:r>
        <w:rPr>
          <w:noProof/>
          <w:lang w:val="en-US" w:eastAsia="zh-CN"/>
        </w:rPr>
        <w:lastRenderedPageBreak/>
        <w:drawing>
          <wp:inline distT="0" distB="0" distL="0" distR="0" wp14:anchorId="3459BA02" wp14:editId="6D233203">
            <wp:extent cx="3609524" cy="1590476"/>
            <wp:effectExtent l="0" t="0" r="0" b="0"/>
            <wp:docPr id="1026428335" name="图片 1026428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3609524" cy="1590476"/>
                    </a:xfrm>
                    <a:prstGeom prst="rect">
                      <a:avLst/>
                    </a:prstGeom>
                  </pic:spPr>
                </pic:pic>
              </a:graphicData>
            </a:graphic>
          </wp:inline>
        </w:drawing>
      </w:r>
    </w:p>
    <w:p w14:paraId="26E120E8" w14:textId="0D7E4159" w:rsidR="00761E64" w:rsidRPr="00184A5C" w:rsidRDefault="4FB0A9D0" w:rsidP="3828E5DC">
      <w:pPr>
        <w:widowControl/>
        <w:spacing w:after="120" w:line="240" w:lineRule="atLeast"/>
        <w:jc w:val="center"/>
      </w:pPr>
      <w:r w:rsidRPr="423B63DE">
        <w:rPr>
          <w:rFonts w:ascii="Arial" w:eastAsia="Arial" w:hAnsi="Arial" w:cs="Arial"/>
          <w:sz w:val="20"/>
          <w:szCs w:val="20"/>
        </w:rPr>
        <w:t>Figure 1: Demonstration structure of gNB mono-static sensing mode</w:t>
      </w:r>
    </w:p>
    <w:p w14:paraId="343526AF" w14:textId="73533D57" w:rsidR="00761E64" w:rsidRPr="00184A5C" w:rsidRDefault="4FB0A9D0" w:rsidP="3828E5DC">
      <w:pPr>
        <w:widowControl/>
        <w:spacing w:after="120" w:line="240" w:lineRule="atLeast"/>
        <w:jc w:val="center"/>
      </w:pPr>
      <w:r>
        <w:rPr>
          <w:noProof/>
          <w:lang w:val="en-US" w:eastAsia="zh-CN"/>
        </w:rPr>
        <w:drawing>
          <wp:inline distT="0" distB="0" distL="0" distR="0" wp14:anchorId="2D2500B4" wp14:editId="74DCD9C6">
            <wp:extent cx="5091160" cy="1472716"/>
            <wp:effectExtent l="0" t="0" r="0" b="0"/>
            <wp:docPr id="1650857759" name="图片 1650857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5091160" cy="1472716"/>
                    </a:xfrm>
                    <a:prstGeom prst="rect">
                      <a:avLst/>
                    </a:prstGeom>
                  </pic:spPr>
                </pic:pic>
              </a:graphicData>
            </a:graphic>
          </wp:inline>
        </w:drawing>
      </w:r>
    </w:p>
    <w:p w14:paraId="2D800FB9" w14:textId="07D61688" w:rsidR="00761E64" w:rsidRPr="00184A5C" w:rsidRDefault="4FB0A9D0" w:rsidP="3828E5DC">
      <w:pPr>
        <w:widowControl/>
        <w:spacing w:after="120" w:line="240" w:lineRule="atLeast"/>
        <w:jc w:val="center"/>
      </w:pPr>
      <w:r w:rsidRPr="423B63DE">
        <w:rPr>
          <w:rFonts w:ascii="Arial" w:eastAsia="Arial" w:hAnsi="Arial" w:cs="Arial"/>
          <w:sz w:val="20"/>
          <w:szCs w:val="20"/>
        </w:rPr>
        <w:t>Figure 2: Demonstration structure of gNB bi-static sensing mode</w:t>
      </w:r>
    </w:p>
    <w:p w14:paraId="6E239931" w14:textId="5B6C4E74" w:rsidR="00761E64" w:rsidRPr="00184A5C" w:rsidRDefault="16BF99EE" w:rsidP="3828E5DC">
      <w:pPr>
        <w:spacing w:after="120" w:line="240" w:lineRule="atLeast"/>
        <w:rPr>
          <w:rFonts w:ascii="Arial" w:eastAsia="Arial" w:hAnsi="Arial" w:cs="Arial"/>
          <w:sz w:val="20"/>
          <w:szCs w:val="20"/>
        </w:rPr>
      </w:pPr>
      <w:r w:rsidRPr="3828E5DC">
        <w:rPr>
          <w:rFonts w:ascii="Arial" w:eastAsia="Arial" w:hAnsi="Arial" w:cs="Arial"/>
          <w:sz w:val="20"/>
          <w:szCs w:val="20"/>
        </w:rPr>
        <w:t xml:space="preserve">In the RAN#107 meeting, the gNB mono-static mode was more supported than the gNB bi-static sensing mode. </w:t>
      </w:r>
      <w:r w:rsidR="0F42EE96" w:rsidRPr="3828E5DC">
        <w:rPr>
          <w:rFonts w:ascii="Arial" w:eastAsia="Arial" w:hAnsi="Arial" w:cs="Arial"/>
          <w:sz w:val="20"/>
          <w:szCs w:val="20"/>
        </w:rPr>
        <w:t>Some companies think</w:t>
      </w:r>
      <w:r w:rsidRPr="3828E5DC">
        <w:rPr>
          <w:rFonts w:ascii="Arial" w:eastAsia="Arial" w:hAnsi="Arial" w:cs="Arial"/>
          <w:sz w:val="20"/>
          <w:szCs w:val="20"/>
        </w:rPr>
        <w:t>,</w:t>
      </w:r>
      <w:r w:rsidR="7D2C495A" w:rsidRPr="3828E5DC">
        <w:rPr>
          <w:rFonts w:ascii="Arial" w:eastAsia="Arial" w:hAnsi="Arial" w:cs="Arial"/>
          <w:sz w:val="20"/>
          <w:szCs w:val="20"/>
        </w:rPr>
        <w:t xml:space="preserve"> compared to the bi-static mode, the mono-static sensing mode has no sensing resource coordination required between gNBs.</w:t>
      </w:r>
    </w:p>
    <w:p w14:paraId="6998021F" w14:textId="3D15BE81" w:rsidR="00761E64" w:rsidRPr="00184A5C" w:rsidRDefault="7D2C495A" w:rsidP="3828E5DC">
      <w:pPr>
        <w:widowControl/>
        <w:spacing w:after="120" w:line="240" w:lineRule="atLeast"/>
        <w:rPr>
          <w:rFonts w:ascii="Arial" w:eastAsia="Arial" w:hAnsi="Arial" w:cs="Arial"/>
          <w:sz w:val="20"/>
          <w:szCs w:val="20"/>
        </w:rPr>
      </w:pPr>
      <w:r w:rsidRPr="3828E5DC">
        <w:rPr>
          <w:rFonts w:ascii="Arial" w:eastAsia="Arial" w:hAnsi="Arial" w:cs="Arial"/>
          <w:sz w:val="20"/>
          <w:szCs w:val="20"/>
        </w:rPr>
        <w:t>However, real-time sensing signal transmission and reception by the gNB itself has high requirements on the gNB's transmitter/receiver (e.g., full-duplex capability). Additionally, even in mono-static mode, sensing resource exchange between gNBs remains essential for interference management. Thus, the bi-static sensing mode</w:t>
      </w:r>
      <w:r w:rsidR="61279A56" w:rsidRPr="3828E5DC">
        <w:rPr>
          <w:rFonts w:ascii="Arial" w:eastAsia="Arial" w:hAnsi="Arial" w:cs="Arial"/>
          <w:sz w:val="20"/>
          <w:szCs w:val="20"/>
        </w:rPr>
        <w:t xml:space="preserve"> can</w:t>
      </w:r>
      <w:r w:rsidRPr="3828E5DC">
        <w:rPr>
          <w:rFonts w:ascii="Arial" w:eastAsia="Arial" w:hAnsi="Arial" w:cs="Arial"/>
          <w:sz w:val="20"/>
          <w:szCs w:val="20"/>
        </w:rPr>
        <w:t xml:space="preserve"> offer greater deployment flexibility without introducing significant additional standard impact or workload compared to the mono-static mode.</w:t>
      </w:r>
    </w:p>
    <w:p w14:paraId="027F0A2B" w14:textId="1F085ADE" w:rsidR="00761E64" w:rsidRPr="00184A5C" w:rsidRDefault="00E22B17" w:rsidP="3828E5DC">
      <w:pPr>
        <w:widowControl/>
        <w:spacing w:after="120" w:line="240" w:lineRule="atLeast"/>
        <w:rPr>
          <w:rFonts w:ascii="Arial" w:eastAsia="Arial" w:hAnsi="Arial" w:cs="Arial"/>
          <w:b/>
          <w:bCs/>
          <w:sz w:val="20"/>
          <w:szCs w:val="20"/>
        </w:rPr>
      </w:pPr>
      <w:r>
        <w:rPr>
          <w:rFonts w:ascii="Arial" w:eastAsia="Arial" w:hAnsi="Arial" w:cs="Arial"/>
          <w:b/>
          <w:bCs/>
          <w:sz w:val="20"/>
          <w:szCs w:val="20"/>
        </w:rPr>
        <w:t xml:space="preserve">Observation 1: </w:t>
      </w:r>
      <w:r w:rsidR="779B2929" w:rsidRPr="3828E5DC">
        <w:rPr>
          <w:rFonts w:ascii="Arial" w:eastAsia="Arial" w:hAnsi="Arial" w:cs="Arial"/>
          <w:b/>
          <w:bCs/>
          <w:sz w:val="20"/>
          <w:szCs w:val="20"/>
        </w:rPr>
        <w:t xml:space="preserve">The mono-static sensing mode requires full-duplex capability for the gNB, and information exchange between gNBs is still needed for interference management. In contrast , the bi-static sensing mode provides more deployment flexibility without </w:t>
      </w:r>
      <w:r w:rsidR="6A89F819" w:rsidRPr="3828E5DC">
        <w:rPr>
          <w:rFonts w:ascii="Arial" w:eastAsia="Arial" w:hAnsi="Arial" w:cs="Arial"/>
          <w:b/>
          <w:bCs/>
          <w:sz w:val="20"/>
          <w:szCs w:val="20"/>
        </w:rPr>
        <w:t xml:space="preserve">providing </w:t>
      </w:r>
      <w:r w:rsidR="779B2929" w:rsidRPr="3828E5DC">
        <w:rPr>
          <w:rFonts w:ascii="Arial" w:eastAsia="Arial" w:hAnsi="Arial" w:cs="Arial"/>
          <w:b/>
          <w:bCs/>
          <w:sz w:val="20"/>
          <w:szCs w:val="20"/>
        </w:rPr>
        <w:t xml:space="preserve">significant </w:t>
      </w:r>
      <w:r w:rsidR="00B206B7">
        <w:rPr>
          <w:rFonts w:ascii="Arial" w:eastAsia="Arial" w:hAnsi="Arial" w:cs="Arial"/>
          <w:b/>
          <w:bCs/>
          <w:sz w:val="20"/>
          <w:szCs w:val="20"/>
        </w:rPr>
        <w:t xml:space="preserve">additional </w:t>
      </w:r>
      <w:r w:rsidR="779B2929" w:rsidRPr="3828E5DC">
        <w:rPr>
          <w:rFonts w:ascii="Arial" w:eastAsia="Arial" w:hAnsi="Arial" w:cs="Arial"/>
          <w:b/>
          <w:bCs/>
          <w:sz w:val="20"/>
          <w:szCs w:val="20"/>
        </w:rPr>
        <w:t xml:space="preserve">standard impact and workload </w:t>
      </w:r>
      <w:r w:rsidR="00B206B7">
        <w:rPr>
          <w:rFonts w:ascii="Arial" w:eastAsia="Arial" w:hAnsi="Arial" w:cs="Arial"/>
          <w:b/>
          <w:bCs/>
          <w:sz w:val="20"/>
          <w:szCs w:val="20"/>
        </w:rPr>
        <w:t>compared to</w:t>
      </w:r>
      <w:r w:rsidR="00B206B7" w:rsidRPr="3828E5DC">
        <w:rPr>
          <w:rFonts w:ascii="Arial" w:eastAsia="Arial" w:hAnsi="Arial" w:cs="Arial"/>
          <w:b/>
          <w:bCs/>
          <w:sz w:val="20"/>
          <w:szCs w:val="20"/>
        </w:rPr>
        <w:t xml:space="preserve"> </w:t>
      </w:r>
      <w:r w:rsidR="779B2929" w:rsidRPr="3828E5DC">
        <w:rPr>
          <w:rFonts w:ascii="Arial" w:eastAsia="Arial" w:hAnsi="Arial" w:cs="Arial"/>
          <w:b/>
          <w:bCs/>
          <w:sz w:val="20"/>
          <w:szCs w:val="20"/>
        </w:rPr>
        <w:t xml:space="preserve">the mono-static </w:t>
      </w:r>
      <w:r w:rsidR="65110500" w:rsidRPr="3828E5DC">
        <w:rPr>
          <w:rFonts w:ascii="Arial" w:eastAsia="Arial" w:hAnsi="Arial" w:cs="Arial"/>
          <w:b/>
          <w:bCs/>
          <w:sz w:val="20"/>
          <w:szCs w:val="20"/>
        </w:rPr>
        <w:t xml:space="preserve">sensing </w:t>
      </w:r>
      <w:r w:rsidR="779B2929" w:rsidRPr="3828E5DC">
        <w:rPr>
          <w:rFonts w:ascii="Arial" w:eastAsia="Arial" w:hAnsi="Arial" w:cs="Arial"/>
          <w:b/>
          <w:bCs/>
          <w:sz w:val="20"/>
          <w:szCs w:val="20"/>
        </w:rPr>
        <w:t>mode.</w:t>
      </w:r>
    </w:p>
    <w:p w14:paraId="258CD2FA" w14:textId="667ACCD2" w:rsidR="00761E64" w:rsidRDefault="00E22B17" w:rsidP="3828E5DC">
      <w:pPr>
        <w:spacing w:after="120" w:line="240" w:lineRule="atLeast"/>
        <w:rPr>
          <w:rFonts w:ascii="Arial" w:hAnsi="Arial" w:cs="Arial"/>
          <w:b/>
          <w:bCs/>
          <w:sz w:val="20"/>
          <w:szCs w:val="20"/>
        </w:rPr>
      </w:pPr>
      <w:r>
        <w:rPr>
          <w:rFonts w:ascii="Arial" w:eastAsia="Arial" w:hAnsi="Arial" w:cs="Arial"/>
          <w:b/>
          <w:bCs/>
          <w:sz w:val="20"/>
          <w:szCs w:val="20"/>
        </w:rPr>
        <w:t xml:space="preserve">Proposal 1: </w:t>
      </w:r>
      <w:r w:rsidR="357080C6" w:rsidRPr="423B63DE">
        <w:rPr>
          <w:rFonts w:ascii="Arial" w:eastAsia="Arial" w:hAnsi="Arial" w:cs="Arial"/>
          <w:b/>
          <w:bCs/>
          <w:sz w:val="20"/>
          <w:szCs w:val="20"/>
        </w:rPr>
        <w:t>It is proposed that both the mono-static and bi-static sensing mode should be included in the 5</w:t>
      </w:r>
      <w:r w:rsidR="129956DF" w:rsidRPr="423B63DE">
        <w:rPr>
          <w:rFonts w:ascii="Arial" w:eastAsia="Arial" w:hAnsi="Arial" w:cs="Arial"/>
          <w:b/>
          <w:bCs/>
          <w:sz w:val="20"/>
          <w:szCs w:val="20"/>
        </w:rPr>
        <w:t xml:space="preserve">G-Adv </w:t>
      </w:r>
      <w:r w:rsidR="357080C6" w:rsidRPr="423B63DE">
        <w:rPr>
          <w:rFonts w:ascii="Arial" w:eastAsia="Arial" w:hAnsi="Arial" w:cs="Arial"/>
          <w:b/>
          <w:bCs/>
          <w:sz w:val="20"/>
          <w:szCs w:val="20"/>
        </w:rPr>
        <w:t>study.</w:t>
      </w:r>
    </w:p>
    <w:p w14:paraId="493FDA66" w14:textId="77777777" w:rsidR="003F4E49" w:rsidRPr="00490F86" w:rsidRDefault="003F4E49" w:rsidP="3828E5DC">
      <w:pPr>
        <w:spacing w:after="120" w:line="240" w:lineRule="atLeast"/>
        <w:rPr>
          <w:rFonts w:ascii="Arial" w:hAnsi="Arial" w:cs="Arial"/>
          <w:b/>
          <w:bCs/>
          <w:sz w:val="20"/>
          <w:szCs w:val="20"/>
        </w:rPr>
      </w:pPr>
    </w:p>
    <w:p w14:paraId="79596719" w14:textId="108CA6DD" w:rsidR="00004ABF" w:rsidRPr="00123DC1" w:rsidRDefault="00004ABF" w:rsidP="3828E5DC">
      <w:pPr>
        <w:widowControl/>
        <w:spacing w:after="120" w:line="240" w:lineRule="atLeast"/>
        <w:rPr>
          <w:rFonts w:ascii="Arial" w:eastAsia="Yu Gothic Medium" w:hAnsi="Arial"/>
          <w:sz w:val="28"/>
          <w:szCs w:val="28"/>
        </w:rPr>
      </w:pPr>
      <w:r w:rsidRPr="00123DC1">
        <w:rPr>
          <w:rFonts w:ascii="Arial" w:eastAsia="Yu Gothic Medium" w:hAnsi="Arial"/>
          <w:kern w:val="0"/>
          <w:sz w:val="28"/>
          <w:szCs w:val="28"/>
        </w:rPr>
        <w:t>2.</w:t>
      </w:r>
      <w:r>
        <w:rPr>
          <w:rFonts w:ascii="Arial" w:eastAsia="Yu Gothic Medium" w:hAnsi="Arial"/>
          <w:kern w:val="0"/>
          <w:sz w:val="28"/>
          <w:szCs w:val="28"/>
        </w:rPr>
        <w:t>2</w:t>
      </w:r>
      <w:r w:rsidRPr="00123DC1">
        <w:rPr>
          <w:rFonts w:ascii="Arial" w:eastAsia="Yu Gothic Medium" w:hAnsi="Arial" w:hint="eastAsia"/>
          <w:kern w:val="0"/>
          <w:sz w:val="28"/>
          <w:szCs w:val="20"/>
        </w:rPr>
        <w:tab/>
      </w:r>
      <w:r w:rsidR="2121AF6B">
        <w:rPr>
          <w:rFonts w:ascii="Arial" w:eastAsia="Yu Gothic Medium" w:hAnsi="Arial"/>
          <w:kern w:val="0"/>
          <w:sz w:val="28"/>
          <w:szCs w:val="28"/>
        </w:rPr>
        <w:t>Architecture</w:t>
      </w:r>
      <w:r w:rsidR="500E2374">
        <w:rPr>
          <w:rFonts w:ascii="Arial" w:eastAsia="Yu Gothic Medium" w:hAnsi="Arial"/>
          <w:kern w:val="0"/>
          <w:sz w:val="28"/>
          <w:szCs w:val="28"/>
        </w:rPr>
        <w:t xml:space="preserve">, </w:t>
      </w:r>
      <w:r w:rsidR="0AA84D80">
        <w:rPr>
          <w:rFonts w:ascii="Arial" w:eastAsia="Yu Gothic Medium" w:hAnsi="Arial"/>
          <w:kern w:val="0"/>
          <w:sz w:val="28"/>
          <w:szCs w:val="28"/>
        </w:rPr>
        <w:t>s</w:t>
      </w:r>
      <w:r w:rsidR="4314AFA6">
        <w:rPr>
          <w:rFonts w:ascii="Arial" w:eastAsia="Yu Gothic Medium" w:hAnsi="Arial"/>
          <w:kern w:val="0"/>
          <w:sz w:val="28"/>
          <w:szCs w:val="28"/>
        </w:rPr>
        <w:t xml:space="preserve">ensing measurement </w:t>
      </w:r>
      <w:r w:rsidR="6FA25408">
        <w:rPr>
          <w:rFonts w:ascii="Arial" w:eastAsia="Yu Gothic Medium" w:hAnsi="Arial"/>
          <w:kern w:val="0"/>
          <w:sz w:val="28"/>
          <w:szCs w:val="28"/>
        </w:rPr>
        <w:t>signalling</w:t>
      </w:r>
      <w:r w:rsidR="044C6AE2">
        <w:rPr>
          <w:rFonts w:ascii="Arial" w:eastAsia="Yu Gothic Medium" w:hAnsi="Arial"/>
          <w:kern w:val="0"/>
          <w:sz w:val="28"/>
          <w:szCs w:val="28"/>
        </w:rPr>
        <w:t xml:space="preserve"> and </w:t>
      </w:r>
      <w:r w:rsidR="4314AFA6">
        <w:rPr>
          <w:rFonts w:ascii="Arial" w:eastAsia="Yu Gothic Medium" w:hAnsi="Arial"/>
          <w:kern w:val="0"/>
          <w:sz w:val="28"/>
          <w:szCs w:val="28"/>
        </w:rPr>
        <w:t>procedures</w:t>
      </w:r>
    </w:p>
    <w:p w14:paraId="389ED57C" w14:textId="1138F63C" w:rsidR="00004ABF" w:rsidRPr="00490F86" w:rsidRDefault="1DD99385" w:rsidP="423B63DE">
      <w:pPr>
        <w:spacing w:after="120" w:line="240" w:lineRule="atLeast"/>
        <w:rPr>
          <w:rFonts w:ascii="Arial" w:eastAsia="Arial" w:hAnsi="Arial" w:cs="Arial"/>
          <w:b/>
          <w:bCs/>
          <w:sz w:val="24"/>
          <w:szCs w:val="24"/>
          <w:u w:val="single"/>
          <w:lang w:val="en-US"/>
        </w:rPr>
      </w:pPr>
      <w:r w:rsidRPr="00490F86">
        <w:rPr>
          <w:rFonts w:ascii="Arial" w:eastAsia="Arial" w:hAnsi="Arial" w:cs="Arial"/>
          <w:b/>
          <w:bCs/>
          <w:sz w:val="24"/>
          <w:szCs w:val="24"/>
          <w:u w:val="single"/>
          <w:lang w:val="en-US"/>
        </w:rPr>
        <w:t>Network architecture to support ISAC</w:t>
      </w:r>
    </w:p>
    <w:p w14:paraId="1B31569F" w14:textId="0F66BE19" w:rsidR="00004ABF" w:rsidRPr="00123DC1" w:rsidRDefault="01A32129" w:rsidP="423B63DE">
      <w:pPr>
        <w:spacing w:after="120" w:line="240" w:lineRule="atLeast"/>
        <w:rPr>
          <w:rFonts w:ascii="Arial" w:eastAsia="Arial" w:hAnsi="Arial" w:cs="Arial"/>
          <w:sz w:val="20"/>
          <w:szCs w:val="20"/>
        </w:rPr>
      </w:pPr>
      <w:r w:rsidRPr="423B63DE">
        <w:rPr>
          <w:rFonts w:ascii="Arial" w:eastAsia="Arial" w:hAnsi="Arial" w:cs="Arial"/>
          <w:sz w:val="20"/>
          <w:szCs w:val="20"/>
          <w:lang w:val="en-US"/>
        </w:rPr>
        <w:t>There are two potential architectural options to support the ISAC service</w:t>
      </w:r>
      <w:r w:rsidRPr="423B63DE">
        <w:rPr>
          <w:rFonts w:ascii="Arial" w:eastAsia="Arial" w:hAnsi="Arial" w:cs="Arial"/>
          <w:sz w:val="20"/>
          <w:szCs w:val="20"/>
        </w:rPr>
        <w:t>:</w:t>
      </w:r>
    </w:p>
    <w:p w14:paraId="535D8261" w14:textId="43D6C77C" w:rsidR="00004ABF" w:rsidRPr="00123DC1" w:rsidRDefault="01A32129" w:rsidP="423B63DE">
      <w:pPr>
        <w:pStyle w:val="ListParagraph"/>
        <w:numPr>
          <w:ilvl w:val="0"/>
          <w:numId w:val="4"/>
        </w:numPr>
        <w:spacing w:after="120" w:line="240" w:lineRule="atLeast"/>
        <w:rPr>
          <w:rFonts w:ascii="Arial" w:eastAsia="Arial" w:hAnsi="Arial" w:cs="Arial"/>
          <w:szCs w:val="21"/>
        </w:rPr>
      </w:pPr>
      <w:r w:rsidRPr="423B63DE">
        <w:rPr>
          <w:rFonts w:ascii="Arial" w:eastAsia="Arial" w:hAnsi="Arial" w:cs="Arial"/>
          <w:sz w:val="20"/>
          <w:szCs w:val="20"/>
        </w:rPr>
        <w:t xml:space="preserve">Option 1: The </w:t>
      </w:r>
      <w:r w:rsidR="057FE7DF" w:rsidRPr="423B63DE">
        <w:rPr>
          <w:rFonts w:ascii="Arial" w:eastAsia="Arial" w:hAnsi="Arial" w:cs="Arial"/>
          <w:sz w:val="20"/>
          <w:szCs w:val="20"/>
        </w:rPr>
        <w:t xml:space="preserve">RAN node </w:t>
      </w:r>
      <w:r w:rsidRPr="423B63DE">
        <w:rPr>
          <w:rFonts w:ascii="Arial" w:eastAsia="Arial" w:hAnsi="Arial" w:cs="Arial"/>
          <w:sz w:val="20"/>
          <w:szCs w:val="20"/>
        </w:rPr>
        <w:t>are controlled by the 5GC, with sensing data transmitted to the application server via the 5GC.</w:t>
      </w:r>
    </w:p>
    <w:p w14:paraId="6DDEF925" w14:textId="5FAD7E0D" w:rsidR="00004ABF" w:rsidRPr="00123DC1" w:rsidRDefault="01A32129" w:rsidP="423B63DE">
      <w:pPr>
        <w:pStyle w:val="ListParagraph"/>
        <w:numPr>
          <w:ilvl w:val="0"/>
          <w:numId w:val="4"/>
        </w:numPr>
        <w:spacing w:after="120" w:line="240" w:lineRule="atLeast"/>
        <w:rPr>
          <w:rFonts w:ascii="Arial" w:eastAsia="Arial" w:hAnsi="Arial" w:cs="Arial"/>
          <w:szCs w:val="21"/>
        </w:rPr>
      </w:pPr>
      <w:r w:rsidRPr="423B63DE">
        <w:rPr>
          <w:rFonts w:ascii="Arial" w:eastAsia="Arial" w:hAnsi="Arial" w:cs="Arial"/>
          <w:sz w:val="20"/>
          <w:szCs w:val="20"/>
        </w:rPr>
        <w:t>Option 2: RAN sensing nodes are controlled by OAM, with sensing data sent to the application server via OAM, bypassing the 5GC.</w:t>
      </w:r>
    </w:p>
    <w:p w14:paraId="27072675" w14:textId="5DF86D0A" w:rsidR="00004ABF" w:rsidRPr="00123DC1" w:rsidRDefault="0E4009C0" w:rsidP="423B63DE">
      <w:pPr>
        <w:spacing w:after="120" w:line="240" w:lineRule="atLeast"/>
        <w:jc w:val="center"/>
      </w:pPr>
      <w:r>
        <w:rPr>
          <w:noProof/>
          <w:lang w:val="en-US" w:eastAsia="zh-CN"/>
        </w:rPr>
        <w:drawing>
          <wp:inline distT="0" distB="0" distL="0" distR="0" wp14:anchorId="168B3B84" wp14:editId="4A9D89CF">
            <wp:extent cx="5895974" cy="1038225"/>
            <wp:effectExtent l="0" t="0" r="0" b="0"/>
            <wp:docPr id="1851589010" name="图片 185158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5895974" cy="1038225"/>
                    </a:xfrm>
                    <a:prstGeom prst="rect">
                      <a:avLst/>
                    </a:prstGeom>
                  </pic:spPr>
                </pic:pic>
              </a:graphicData>
            </a:graphic>
          </wp:inline>
        </w:drawing>
      </w:r>
    </w:p>
    <w:p w14:paraId="5897F295" w14:textId="6D5EA8B8" w:rsidR="00004ABF" w:rsidRPr="00AD3B22" w:rsidRDefault="4BECDA5E" w:rsidP="423B63DE">
      <w:pPr>
        <w:spacing w:after="120" w:line="240" w:lineRule="atLeast"/>
        <w:jc w:val="center"/>
        <w:rPr>
          <w:rFonts w:ascii="Arial" w:eastAsia="Arial" w:hAnsi="Arial" w:cs="Arial"/>
          <w:sz w:val="20"/>
          <w:szCs w:val="20"/>
          <w:lang w:val="en-US"/>
        </w:rPr>
      </w:pPr>
      <w:r w:rsidRPr="00AD3B22">
        <w:rPr>
          <w:rFonts w:ascii="Arial" w:eastAsia="Arial" w:hAnsi="Arial" w:cs="Arial"/>
          <w:sz w:val="20"/>
          <w:szCs w:val="20"/>
          <w:lang w:val="en-US"/>
        </w:rPr>
        <w:t xml:space="preserve">Figure 3: </w:t>
      </w:r>
      <w:r w:rsidR="01A32129" w:rsidRPr="00AD3B22">
        <w:rPr>
          <w:rFonts w:ascii="Arial" w:eastAsia="Arial" w:hAnsi="Arial" w:cs="Arial"/>
          <w:sz w:val="20"/>
          <w:szCs w:val="20"/>
          <w:lang w:val="en-US"/>
        </w:rPr>
        <w:t>Option 1</w:t>
      </w:r>
      <w:r w:rsidR="2311C5FE" w:rsidRPr="00AD3B22">
        <w:rPr>
          <w:rFonts w:ascii="Arial" w:eastAsia="Arial" w:hAnsi="Arial" w:cs="Arial"/>
          <w:sz w:val="20"/>
          <w:szCs w:val="20"/>
          <w:lang w:val="en-US"/>
        </w:rPr>
        <w:t xml:space="preserve">: </w:t>
      </w:r>
      <w:r w:rsidR="01A32129" w:rsidRPr="00AD3B22">
        <w:rPr>
          <w:rFonts w:ascii="Arial" w:eastAsia="Arial" w:hAnsi="Arial" w:cs="Arial"/>
          <w:sz w:val="20"/>
          <w:szCs w:val="20"/>
          <w:lang w:val="en-US"/>
        </w:rPr>
        <w:t>via 5G Core Network</w:t>
      </w:r>
    </w:p>
    <w:p w14:paraId="6CCC852F" w14:textId="189FD5B9" w:rsidR="00004ABF" w:rsidRPr="00123DC1" w:rsidRDefault="41A30B07" w:rsidP="423B63DE">
      <w:pPr>
        <w:spacing w:after="120" w:line="240" w:lineRule="atLeast"/>
        <w:jc w:val="center"/>
      </w:pPr>
      <w:r>
        <w:rPr>
          <w:noProof/>
          <w:lang w:val="en-US" w:eastAsia="zh-CN"/>
        </w:rPr>
        <w:lastRenderedPageBreak/>
        <w:drawing>
          <wp:inline distT="0" distB="0" distL="0" distR="0" wp14:anchorId="54A8634A" wp14:editId="6E8D4AEF">
            <wp:extent cx="6124574" cy="1066800"/>
            <wp:effectExtent l="0" t="0" r="0" b="0"/>
            <wp:docPr id="1010495635" name="图片 1010495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6124574" cy="1066800"/>
                    </a:xfrm>
                    <a:prstGeom prst="rect">
                      <a:avLst/>
                    </a:prstGeom>
                  </pic:spPr>
                </pic:pic>
              </a:graphicData>
            </a:graphic>
          </wp:inline>
        </w:drawing>
      </w:r>
      <w:r w:rsidR="58913967" w:rsidRPr="00AD3B22">
        <w:rPr>
          <w:rFonts w:ascii="Arial" w:eastAsia="Arial" w:hAnsi="Arial" w:cs="Arial"/>
          <w:sz w:val="20"/>
          <w:szCs w:val="20"/>
          <w:lang w:val="en-US"/>
        </w:rPr>
        <w:t xml:space="preserve">Figure </w:t>
      </w:r>
      <w:r w:rsidR="2D050B70" w:rsidRPr="00AD3B22">
        <w:rPr>
          <w:rFonts w:ascii="Arial" w:eastAsia="Arial" w:hAnsi="Arial" w:cs="Arial"/>
          <w:sz w:val="20"/>
          <w:szCs w:val="20"/>
          <w:lang w:val="en-US"/>
        </w:rPr>
        <w:t>4</w:t>
      </w:r>
      <w:r w:rsidR="58913967" w:rsidRPr="00AD3B22">
        <w:rPr>
          <w:rFonts w:ascii="Arial" w:eastAsia="Arial" w:hAnsi="Arial" w:cs="Arial"/>
          <w:sz w:val="20"/>
          <w:szCs w:val="20"/>
          <w:lang w:val="en-US"/>
        </w:rPr>
        <w:t xml:space="preserve">: </w:t>
      </w:r>
      <w:r w:rsidR="01A32129" w:rsidRPr="00AD3B22">
        <w:rPr>
          <w:rFonts w:ascii="Arial" w:eastAsia="Arial" w:hAnsi="Arial" w:cs="Arial"/>
          <w:sz w:val="20"/>
          <w:szCs w:val="20"/>
          <w:lang w:val="en-US"/>
        </w:rPr>
        <w:t>Option 2:</w:t>
      </w:r>
      <w:r w:rsidR="3BC25CB6" w:rsidRPr="00AD3B22">
        <w:rPr>
          <w:rFonts w:ascii="Arial" w:eastAsia="Arial" w:hAnsi="Arial" w:cs="Arial"/>
          <w:sz w:val="20"/>
          <w:szCs w:val="20"/>
          <w:lang w:val="en-US"/>
        </w:rPr>
        <w:t xml:space="preserve"> </w:t>
      </w:r>
      <w:r w:rsidR="01A32129" w:rsidRPr="00AD3B22">
        <w:rPr>
          <w:rFonts w:ascii="Arial" w:eastAsia="Arial" w:hAnsi="Arial" w:cs="Arial"/>
          <w:sz w:val="20"/>
          <w:szCs w:val="20"/>
          <w:lang w:val="en-US"/>
        </w:rPr>
        <w:t>via OAM and bypass 5G Core Network</w:t>
      </w:r>
    </w:p>
    <w:p w14:paraId="735DEA80" w14:textId="0139058B" w:rsidR="00004ABF" w:rsidRPr="00123DC1" w:rsidRDefault="01A32129" w:rsidP="423B63DE">
      <w:pPr>
        <w:spacing w:after="120" w:line="240" w:lineRule="atLeast"/>
        <w:rPr>
          <w:rFonts w:ascii="Arial" w:eastAsia="Arial" w:hAnsi="Arial" w:cs="Arial"/>
          <w:sz w:val="20"/>
          <w:szCs w:val="20"/>
          <w:lang w:val="en-US"/>
        </w:rPr>
      </w:pPr>
      <w:r w:rsidRPr="423B63DE">
        <w:rPr>
          <w:rFonts w:ascii="Arial" w:eastAsia="Arial" w:hAnsi="Arial" w:cs="Arial"/>
          <w:sz w:val="20"/>
          <w:szCs w:val="20"/>
          <w:lang w:val="en-US"/>
        </w:rPr>
        <w:t xml:space="preserve">Option 1 may introduce standardization impacts on the 5GC and the 5GC-RAN interface, whereas Option 2 is </w:t>
      </w:r>
      <w:r w:rsidR="2C26B738" w:rsidRPr="423B63DE">
        <w:rPr>
          <w:rFonts w:ascii="Arial" w:eastAsia="Arial" w:hAnsi="Arial" w:cs="Arial"/>
          <w:sz w:val="20"/>
          <w:szCs w:val="20"/>
          <w:lang w:val="en-US"/>
        </w:rPr>
        <w:t>more related</w:t>
      </w:r>
      <w:r w:rsidRPr="423B63DE">
        <w:rPr>
          <w:rFonts w:ascii="Arial" w:eastAsia="Arial" w:hAnsi="Arial" w:cs="Arial"/>
          <w:sz w:val="20"/>
          <w:szCs w:val="20"/>
          <w:lang w:val="en-US"/>
        </w:rPr>
        <w:t xml:space="preserve"> with </w:t>
      </w:r>
      <w:r w:rsidR="7A760468" w:rsidRPr="423B63DE">
        <w:rPr>
          <w:rFonts w:ascii="Arial" w:eastAsia="Arial" w:hAnsi="Arial" w:cs="Arial"/>
          <w:sz w:val="20"/>
          <w:szCs w:val="20"/>
          <w:lang w:val="en-US"/>
        </w:rPr>
        <w:t xml:space="preserve">interaction between RAN and </w:t>
      </w:r>
      <w:r w:rsidR="167794AE" w:rsidRPr="423B63DE">
        <w:rPr>
          <w:rFonts w:ascii="Arial" w:eastAsia="Arial" w:hAnsi="Arial" w:cs="Arial"/>
          <w:sz w:val="20"/>
          <w:szCs w:val="20"/>
          <w:lang w:val="en-US"/>
        </w:rPr>
        <w:t xml:space="preserve">OAM </w:t>
      </w:r>
      <w:r w:rsidR="7A760468" w:rsidRPr="423B63DE">
        <w:rPr>
          <w:rFonts w:ascii="Arial" w:eastAsia="Arial" w:hAnsi="Arial" w:cs="Arial"/>
          <w:sz w:val="20"/>
          <w:szCs w:val="20"/>
          <w:lang w:val="en-US"/>
        </w:rPr>
        <w:t xml:space="preserve">which has </w:t>
      </w:r>
      <w:r w:rsidRPr="423B63DE">
        <w:rPr>
          <w:rFonts w:ascii="Arial" w:eastAsia="Arial" w:hAnsi="Arial" w:cs="Arial"/>
          <w:sz w:val="20"/>
          <w:szCs w:val="20"/>
          <w:lang w:val="en-US"/>
        </w:rPr>
        <w:t>minimal impact on RAN</w:t>
      </w:r>
      <w:r w:rsidR="38798C7D" w:rsidRPr="423B63DE">
        <w:rPr>
          <w:rFonts w:ascii="Arial" w:eastAsia="Arial" w:hAnsi="Arial" w:cs="Arial"/>
          <w:sz w:val="20"/>
          <w:szCs w:val="20"/>
          <w:lang w:val="en-US"/>
        </w:rPr>
        <w:t>3</w:t>
      </w:r>
      <w:r w:rsidR="4CB44474" w:rsidRPr="423B63DE">
        <w:rPr>
          <w:rFonts w:ascii="Arial" w:eastAsia="Arial" w:hAnsi="Arial" w:cs="Arial"/>
          <w:sz w:val="20"/>
          <w:szCs w:val="20"/>
          <w:lang w:val="en-US"/>
        </w:rPr>
        <w:t xml:space="preserve"> and no impact to Core Network</w:t>
      </w:r>
      <w:r w:rsidRPr="423B63DE">
        <w:rPr>
          <w:rFonts w:ascii="Arial" w:eastAsia="Arial" w:hAnsi="Arial" w:cs="Arial"/>
          <w:sz w:val="20"/>
          <w:szCs w:val="20"/>
          <w:lang w:val="en-US"/>
        </w:rPr>
        <w:t xml:space="preserve">.  </w:t>
      </w:r>
    </w:p>
    <w:p w14:paraId="3013CBBB" w14:textId="737D3041" w:rsidR="00004ABF" w:rsidRPr="00123DC1" w:rsidRDefault="7E106B39" w:rsidP="423B63DE">
      <w:pPr>
        <w:spacing w:after="120" w:line="240" w:lineRule="atLeast"/>
        <w:rPr>
          <w:rFonts w:ascii="Arial" w:eastAsia="Arial" w:hAnsi="Arial" w:cs="Arial"/>
          <w:b/>
          <w:bCs/>
          <w:sz w:val="20"/>
          <w:szCs w:val="20"/>
        </w:rPr>
      </w:pPr>
      <w:r w:rsidRPr="423B63DE">
        <w:rPr>
          <w:rFonts w:ascii="Arial" w:eastAsia="Arial" w:hAnsi="Arial" w:cs="Arial"/>
          <w:b/>
          <w:bCs/>
          <w:sz w:val="20"/>
          <w:szCs w:val="20"/>
          <w:lang w:val="en-US"/>
        </w:rPr>
        <w:t xml:space="preserve">Proposal </w:t>
      </w:r>
      <w:r w:rsidR="3138342E" w:rsidRPr="423B63DE">
        <w:rPr>
          <w:rFonts w:ascii="Arial" w:eastAsia="Arial" w:hAnsi="Arial" w:cs="Arial"/>
          <w:b/>
          <w:bCs/>
          <w:sz w:val="20"/>
          <w:szCs w:val="20"/>
          <w:lang w:val="en-US"/>
        </w:rPr>
        <w:t>2</w:t>
      </w:r>
      <w:r w:rsidRPr="423B63DE">
        <w:rPr>
          <w:rFonts w:ascii="Arial" w:eastAsia="Arial" w:hAnsi="Arial" w:cs="Arial"/>
          <w:b/>
          <w:bCs/>
          <w:sz w:val="20"/>
          <w:szCs w:val="20"/>
          <w:lang w:val="en-US"/>
        </w:rPr>
        <w:t xml:space="preserve">: The ISAC </w:t>
      </w:r>
      <w:r w:rsidR="71ECEECE" w:rsidRPr="423B63DE">
        <w:rPr>
          <w:rFonts w:ascii="Arial" w:eastAsia="Arial" w:hAnsi="Arial" w:cs="Arial"/>
          <w:b/>
          <w:bCs/>
          <w:sz w:val="20"/>
          <w:szCs w:val="20"/>
        </w:rPr>
        <w:t xml:space="preserve">5G-Adv </w:t>
      </w:r>
      <w:r w:rsidRPr="423B63DE">
        <w:rPr>
          <w:rFonts w:ascii="Arial" w:eastAsia="Arial" w:hAnsi="Arial" w:cs="Arial"/>
          <w:b/>
          <w:bCs/>
          <w:sz w:val="20"/>
          <w:szCs w:val="20"/>
          <w:lang w:val="en-US"/>
        </w:rPr>
        <w:t>study should evaluate the following two architectural options for sensing control and data collection</w:t>
      </w:r>
      <w:r w:rsidRPr="423B63DE">
        <w:rPr>
          <w:rFonts w:ascii="Arial" w:eastAsia="Arial" w:hAnsi="Arial" w:cs="Arial"/>
          <w:b/>
          <w:bCs/>
          <w:sz w:val="20"/>
          <w:szCs w:val="20"/>
        </w:rPr>
        <w:t>:</w:t>
      </w:r>
    </w:p>
    <w:p w14:paraId="19D66385" w14:textId="7CA92C75" w:rsidR="00004ABF" w:rsidRPr="00123DC1" w:rsidRDefault="7E106B39" w:rsidP="423B63DE">
      <w:pPr>
        <w:pStyle w:val="ListParagraph"/>
        <w:numPr>
          <w:ilvl w:val="0"/>
          <w:numId w:val="2"/>
        </w:numPr>
        <w:spacing w:after="120" w:line="240" w:lineRule="atLeast"/>
        <w:rPr>
          <w:rFonts w:ascii="Arial" w:eastAsia="Arial" w:hAnsi="Arial" w:cs="Arial"/>
          <w:b/>
          <w:bCs/>
          <w:szCs w:val="21"/>
        </w:rPr>
      </w:pPr>
      <w:r w:rsidRPr="423B63DE">
        <w:rPr>
          <w:rFonts w:ascii="Arial" w:eastAsia="Arial" w:hAnsi="Arial" w:cs="Arial"/>
          <w:b/>
          <w:bCs/>
          <w:sz w:val="20"/>
          <w:szCs w:val="20"/>
        </w:rPr>
        <w:t>Option 1: RAN sensing nodes are controlled by the 5GC, with sensing data transmitted to the application server via the 5GC.</w:t>
      </w:r>
    </w:p>
    <w:p w14:paraId="6C66472B" w14:textId="60C65E69" w:rsidR="00004ABF" w:rsidRPr="00123DC1" w:rsidRDefault="7E106B39" w:rsidP="423B63DE">
      <w:pPr>
        <w:pStyle w:val="ListParagraph"/>
        <w:numPr>
          <w:ilvl w:val="0"/>
          <w:numId w:val="2"/>
        </w:numPr>
        <w:spacing w:after="120" w:line="240" w:lineRule="atLeast"/>
        <w:rPr>
          <w:rFonts w:ascii="Arial" w:eastAsia="Arial" w:hAnsi="Arial" w:cs="Arial"/>
          <w:b/>
          <w:bCs/>
          <w:szCs w:val="21"/>
        </w:rPr>
      </w:pPr>
      <w:r w:rsidRPr="423B63DE">
        <w:rPr>
          <w:rFonts w:ascii="Arial" w:eastAsia="Arial" w:hAnsi="Arial" w:cs="Arial"/>
          <w:b/>
          <w:bCs/>
          <w:sz w:val="20"/>
          <w:szCs w:val="20"/>
        </w:rPr>
        <w:t>Option 2: RAN sensing nodes are controlled by OAM, with sensing data sent to the application server via OAM, bypassing the 5GC.</w:t>
      </w:r>
    </w:p>
    <w:p w14:paraId="3638FFD3" w14:textId="77777777" w:rsidR="003F4E49" w:rsidRDefault="003F4E49" w:rsidP="423B63DE">
      <w:pPr>
        <w:spacing w:after="120" w:line="240" w:lineRule="atLeast"/>
        <w:rPr>
          <w:rFonts w:ascii="Arial" w:hAnsi="Arial" w:cs="Arial"/>
          <w:b/>
          <w:bCs/>
          <w:sz w:val="24"/>
          <w:szCs w:val="24"/>
          <w:lang w:val="en-US"/>
        </w:rPr>
      </w:pPr>
    </w:p>
    <w:p w14:paraId="6D33EC37" w14:textId="77DEB7AA" w:rsidR="00004ABF" w:rsidRPr="00490F86" w:rsidRDefault="4AC0FF8D" w:rsidP="423B63DE">
      <w:pPr>
        <w:spacing w:after="120" w:line="240" w:lineRule="atLeast"/>
        <w:rPr>
          <w:rFonts w:ascii="Arial" w:eastAsia="Arial" w:hAnsi="Arial" w:cs="Arial"/>
          <w:b/>
          <w:bCs/>
          <w:sz w:val="24"/>
          <w:szCs w:val="24"/>
          <w:u w:val="single"/>
          <w:lang w:val="en-US"/>
        </w:rPr>
      </w:pPr>
      <w:r w:rsidRPr="00490F86">
        <w:rPr>
          <w:rFonts w:ascii="Arial" w:eastAsia="Arial" w:hAnsi="Arial" w:cs="Arial"/>
          <w:b/>
          <w:bCs/>
          <w:sz w:val="24"/>
          <w:szCs w:val="24"/>
          <w:u w:val="single"/>
          <w:lang w:val="en-US"/>
        </w:rPr>
        <w:t>The necessary signaling to support ISAC</w:t>
      </w:r>
    </w:p>
    <w:p w14:paraId="249F6521" w14:textId="6718F44D" w:rsidR="00004ABF" w:rsidRPr="00123DC1" w:rsidRDefault="550C0431" w:rsidP="3828E5DC">
      <w:pPr>
        <w:spacing w:after="120" w:line="240" w:lineRule="atLeast"/>
        <w:rPr>
          <w:rFonts w:ascii="Arial" w:eastAsia="Arial" w:hAnsi="Arial" w:cs="Arial"/>
          <w:sz w:val="20"/>
          <w:szCs w:val="20"/>
          <w:lang w:val="en-US"/>
        </w:rPr>
      </w:pPr>
      <w:r w:rsidRPr="423B63DE">
        <w:rPr>
          <w:rFonts w:ascii="Arial" w:eastAsia="Arial" w:hAnsi="Arial" w:cs="Arial"/>
          <w:sz w:val="20"/>
          <w:szCs w:val="20"/>
          <w:lang w:val="en-US"/>
        </w:rPr>
        <w:t xml:space="preserve">For </w:t>
      </w:r>
      <w:r w:rsidR="49EEDA42" w:rsidRPr="423B63DE">
        <w:rPr>
          <w:rFonts w:ascii="Arial" w:eastAsia="Arial" w:hAnsi="Arial" w:cs="Arial"/>
          <w:sz w:val="20"/>
          <w:szCs w:val="20"/>
          <w:lang w:val="en-US"/>
        </w:rPr>
        <w:t xml:space="preserve">both </w:t>
      </w:r>
      <w:r w:rsidRPr="423B63DE">
        <w:rPr>
          <w:rFonts w:ascii="Arial" w:eastAsia="Arial" w:hAnsi="Arial" w:cs="Arial"/>
          <w:sz w:val="20"/>
          <w:szCs w:val="20"/>
          <w:lang w:val="en-US"/>
        </w:rPr>
        <w:t>Option 1</w:t>
      </w:r>
      <w:r w:rsidR="00B206B7">
        <w:rPr>
          <w:rFonts w:ascii="Arial" w:eastAsia="Arial" w:hAnsi="Arial" w:cs="Arial"/>
          <w:sz w:val="20"/>
          <w:szCs w:val="20"/>
          <w:lang w:val="en-US"/>
        </w:rPr>
        <w:t xml:space="preserve"> and Option </w:t>
      </w:r>
      <w:r w:rsidR="63F85E39" w:rsidRPr="423B63DE">
        <w:rPr>
          <w:rFonts w:ascii="Arial" w:eastAsia="Arial" w:hAnsi="Arial" w:cs="Arial"/>
          <w:sz w:val="20"/>
          <w:szCs w:val="20"/>
          <w:lang w:val="en-US"/>
        </w:rPr>
        <w:t>2</w:t>
      </w:r>
      <w:r w:rsidRPr="423B63DE">
        <w:rPr>
          <w:rFonts w:ascii="Arial" w:eastAsia="Arial" w:hAnsi="Arial" w:cs="Arial"/>
          <w:sz w:val="20"/>
          <w:szCs w:val="20"/>
          <w:lang w:val="en-US"/>
        </w:rPr>
        <w:t>, f</w:t>
      </w:r>
      <w:r w:rsidR="398B1138" w:rsidRPr="423B63DE">
        <w:rPr>
          <w:rFonts w:ascii="Arial" w:eastAsia="Arial" w:hAnsi="Arial" w:cs="Arial"/>
          <w:sz w:val="20"/>
          <w:szCs w:val="20"/>
          <w:lang w:val="en-US"/>
        </w:rPr>
        <w:t>irst</w:t>
      </w:r>
      <w:r w:rsidR="48C9D326" w:rsidRPr="423B63DE">
        <w:rPr>
          <w:rFonts w:ascii="Arial" w:eastAsia="Arial" w:hAnsi="Arial" w:cs="Arial"/>
          <w:sz w:val="20"/>
          <w:szCs w:val="20"/>
          <w:lang w:val="en-US"/>
        </w:rPr>
        <w:t>ly</w:t>
      </w:r>
      <w:r w:rsidR="398B1138" w:rsidRPr="423B63DE">
        <w:rPr>
          <w:rFonts w:ascii="Arial" w:eastAsia="Arial" w:hAnsi="Arial" w:cs="Arial"/>
          <w:sz w:val="20"/>
          <w:szCs w:val="20"/>
          <w:lang w:val="en-US"/>
        </w:rPr>
        <w:t xml:space="preserve">, the exchange of sensing assistance information between the </w:t>
      </w:r>
      <w:r w:rsidR="3EB54765" w:rsidRPr="423B63DE">
        <w:rPr>
          <w:rFonts w:ascii="Arial" w:eastAsia="Arial" w:hAnsi="Arial" w:cs="Arial"/>
          <w:sz w:val="20"/>
          <w:szCs w:val="20"/>
          <w:lang w:val="en-US"/>
        </w:rPr>
        <w:t>5GC</w:t>
      </w:r>
      <w:r w:rsidR="621388A4" w:rsidRPr="423B63DE">
        <w:rPr>
          <w:rFonts w:ascii="Arial" w:eastAsia="Arial" w:hAnsi="Arial" w:cs="Arial"/>
          <w:sz w:val="20"/>
          <w:szCs w:val="20"/>
          <w:lang w:val="en-US"/>
        </w:rPr>
        <w:t>/OAM</w:t>
      </w:r>
      <w:r w:rsidR="398B1138" w:rsidRPr="423B63DE">
        <w:rPr>
          <w:rFonts w:ascii="Arial" w:eastAsia="Arial" w:hAnsi="Arial" w:cs="Arial"/>
          <w:sz w:val="20"/>
          <w:szCs w:val="20"/>
          <w:lang w:val="en-US"/>
        </w:rPr>
        <w:t xml:space="preserve"> and RAN node is required to enable the sensing process. In addition, if the sensing service is triggered by the </w:t>
      </w:r>
      <w:r w:rsidR="177DAF4A" w:rsidRPr="423B63DE">
        <w:rPr>
          <w:rFonts w:ascii="Arial" w:eastAsia="Arial" w:hAnsi="Arial" w:cs="Arial"/>
          <w:sz w:val="20"/>
          <w:szCs w:val="20"/>
          <w:lang w:val="en-US"/>
        </w:rPr>
        <w:t>5GC</w:t>
      </w:r>
      <w:r w:rsidR="4E239B6F" w:rsidRPr="423B63DE">
        <w:rPr>
          <w:rFonts w:ascii="Arial" w:eastAsia="Arial" w:hAnsi="Arial" w:cs="Arial"/>
          <w:sz w:val="20"/>
          <w:szCs w:val="20"/>
          <w:lang w:val="en-US"/>
        </w:rPr>
        <w:t>/OAM</w:t>
      </w:r>
      <w:r w:rsidR="398B1138" w:rsidRPr="423B63DE">
        <w:rPr>
          <w:rFonts w:ascii="Arial" w:eastAsia="Arial" w:hAnsi="Arial" w:cs="Arial"/>
          <w:sz w:val="20"/>
          <w:szCs w:val="20"/>
          <w:lang w:val="en-US"/>
        </w:rPr>
        <w:t xml:space="preserve">, a sensing measurement request message sent from the </w:t>
      </w:r>
      <w:r w:rsidR="195A7E21" w:rsidRPr="423B63DE">
        <w:rPr>
          <w:rFonts w:ascii="Arial" w:eastAsia="Arial" w:hAnsi="Arial" w:cs="Arial"/>
          <w:sz w:val="20"/>
          <w:szCs w:val="20"/>
          <w:lang w:val="en-US"/>
        </w:rPr>
        <w:t>5GC</w:t>
      </w:r>
      <w:r w:rsidR="41B0318E" w:rsidRPr="423B63DE">
        <w:rPr>
          <w:rFonts w:ascii="Arial" w:eastAsia="Arial" w:hAnsi="Arial" w:cs="Arial"/>
          <w:sz w:val="20"/>
          <w:szCs w:val="20"/>
          <w:lang w:val="en-US"/>
        </w:rPr>
        <w:t>/OAM</w:t>
      </w:r>
      <w:r w:rsidR="398B1138" w:rsidRPr="423B63DE">
        <w:rPr>
          <w:rFonts w:ascii="Arial" w:eastAsia="Arial" w:hAnsi="Arial" w:cs="Arial"/>
          <w:sz w:val="20"/>
          <w:szCs w:val="20"/>
          <w:lang w:val="en-US"/>
        </w:rPr>
        <w:t xml:space="preserve"> to the RAN node is also required. Furthermore, in response to either the sensing measurement request or RAN node</w:t>
      </w:r>
      <w:r w:rsidR="0459A7A9" w:rsidRPr="423B63DE">
        <w:rPr>
          <w:rFonts w:ascii="Arial" w:eastAsia="Arial" w:hAnsi="Arial" w:cs="Arial"/>
          <w:sz w:val="20"/>
          <w:szCs w:val="20"/>
          <w:lang w:val="en-US"/>
        </w:rPr>
        <w:t xml:space="preserve"> </w:t>
      </w:r>
      <w:r w:rsidR="398B1138" w:rsidRPr="423B63DE">
        <w:rPr>
          <w:rFonts w:ascii="Arial" w:eastAsia="Arial" w:hAnsi="Arial" w:cs="Arial"/>
          <w:sz w:val="20"/>
          <w:szCs w:val="20"/>
          <w:lang w:val="en-US"/>
        </w:rPr>
        <w:t xml:space="preserve">initiated sensing measurement, the RAN node shall report the collected sensing data to the </w:t>
      </w:r>
      <w:r w:rsidR="00434A00" w:rsidRPr="423B63DE">
        <w:rPr>
          <w:rFonts w:ascii="Arial" w:eastAsia="Arial" w:hAnsi="Arial" w:cs="Arial"/>
          <w:sz w:val="20"/>
          <w:szCs w:val="20"/>
          <w:lang w:val="en-US"/>
        </w:rPr>
        <w:t>5GC</w:t>
      </w:r>
      <w:r w:rsidR="666C4922" w:rsidRPr="423B63DE">
        <w:rPr>
          <w:rFonts w:ascii="Arial" w:eastAsia="Arial" w:hAnsi="Arial" w:cs="Arial"/>
          <w:sz w:val="20"/>
          <w:szCs w:val="20"/>
          <w:lang w:val="en-US"/>
        </w:rPr>
        <w:t>/OAM</w:t>
      </w:r>
      <w:r w:rsidR="398B1138" w:rsidRPr="423B63DE">
        <w:rPr>
          <w:rFonts w:ascii="Arial" w:eastAsia="Arial" w:hAnsi="Arial" w:cs="Arial"/>
          <w:sz w:val="20"/>
          <w:szCs w:val="20"/>
          <w:lang w:val="en-US"/>
        </w:rPr>
        <w:t xml:space="preserve"> </w:t>
      </w:r>
      <w:r w:rsidR="68964A2C" w:rsidRPr="423B63DE">
        <w:rPr>
          <w:rFonts w:ascii="Arial" w:eastAsia="Arial" w:hAnsi="Arial" w:cs="Arial"/>
          <w:sz w:val="20"/>
          <w:szCs w:val="20"/>
          <w:lang w:val="en-US"/>
        </w:rPr>
        <w:t xml:space="preserve">by </w:t>
      </w:r>
      <w:r w:rsidR="398B1138" w:rsidRPr="423B63DE">
        <w:rPr>
          <w:rFonts w:ascii="Arial" w:eastAsia="Arial" w:hAnsi="Arial" w:cs="Arial"/>
          <w:sz w:val="20"/>
          <w:szCs w:val="20"/>
          <w:lang w:val="en-US"/>
        </w:rPr>
        <w:t xml:space="preserve">the measurement reporting </w:t>
      </w:r>
      <w:r w:rsidR="2DED7AD7" w:rsidRPr="423B63DE">
        <w:rPr>
          <w:rFonts w:ascii="Arial" w:eastAsia="Arial" w:hAnsi="Arial" w:cs="Arial"/>
          <w:sz w:val="20"/>
          <w:szCs w:val="20"/>
          <w:lang w:val="en-US"/>
        </w:rPr>
        <w:t>message</w:t>
      </w:r>
      <w:r w:rsidR="398B1138" w:rsidRPr="423B63DE">
        <w:rPr>
          <w:rFonts w:ascii="Arial" w:eastAsia="Arial" w:hAnsi="Arial" w:cs="Arial"/>
          <w:sz w:val="20"/>
          <w:szCs w:val="20"/>
          <w:lang w:val="en-US"/>
        </w:rPr>
        <w:t>.</w:t>
      </w:r>
    </w:p>
    <w:p w14:paraId="42596CF1" w14:textId="7FCF37A3" w:rsidR="00004ABF" w:rsidRPr="00123DC1" w:rsidRDefault="398B1138" w:rsidP="3828E5DC">
      <w:pPr>
        <w:spacing w:after="120" w:line="240" w:lineRule="atLeast"/>
        <w:rPr>
          <w:rFonts w:ascii="Arial" w:eastAsia="Arial" w:hAnsi="Arial" w:cs="Arial"/>
          <w:b/>
          <w:bCs/>
          <w:sz w:val="20"/>
          <w:szCs w:val="20"/>
          <w:lang w:val="en-US"/>
        </w:rPr>
      </w:pPr>
      <w:r w:rsidRPr="423B63DE">
        <w:rPr>
          <w:rFonts w:ascii="Arial" w:eastAsia="Arial" w:hAnsi="Arial" w:cs="Arial"/>
          <w:b/>
          <w:bCs/>
          <w:sz w:val="20"/>
          <w:szCs w:val="20"/>
          <w:lang w:val="en-US"/>
        </w:rPr>
        <w:t>Proposal</w:t>
      </w:r>
      <w:r w:rsidRPr="00E22B17">
        <w:rPr>
          <w:rFonts w:ascii="Arial" w:eastAsia="Arial" w:hAnsi="Arial" w:cs="Arial"/>
          <w:b/>
          <w:bCs/>
          <w:sz w:val="20"/>
          <w:szCs w:val="20"/>
          <w:lang w:val="en-US"/>
          <w14:ligatures w14:val="standardContextual"/>
        </w:rPr>
        <w:t xml:space="preserve"> </w:t>
      </w:r>
      <w:r w:rsidR="1870A39C" w:rsidRPr="00E22B17">
        <w:rPr>
          <w:rFonts w:ascii="Arial" w:eastAsia="Arial" w:hAnsi="Arial" w:cs="Arial"/>
          <w:b/>
          <w:bCs/>
          <w:sz w:val="20"/>
          <w:szCs w:val="20"/>
          <w:lang w:val="en-US"/>
          <w14:ligatures w14:val="standardContextual"/>
        </w:rPr>
        <w:t>3</w:t>
      </w:r>
      <w:r w:rsidR="27494605" w:rsidRPr="00E22B17">
        <w:rPr>
          <w:rFonts w:ascii="Arial" w:eastAsia="Arial" w:hAnsi="Arial" w:cs="Arial"/>
          <w:b/>
          <w:bCs/>
          <w:sz w:val="20"/>
          <w:szCs w:val="20"/>
          <w:lang w:val="en-US"/>
          <w14:ligatures w14:val="standardContextual"/>
        </w:rPr>
        <w:t xml:space="preserve">: </w:t>
      </w:r>
      <w:r w:rsidR="016B3E11" w:rsidRPr="00E22B17">
        <w:rPr>
          <w:rFonts w:ascii="Arial" w:eastAsia="Arial" w:hAnsi="Arial" w:cs="Arial"/>
          <w:b/>
          <w:bCs/>
          <w:sz w:val="20"/>
          <w:szCs w:val="20"/>
          <w:lang w:val="en-US"/>
          <w14:ligatures w14:val="standardContextual"/>
        </w:rPr>
        <w:t>For both Option 1&amp;2</w:t>
      </w:r>
      <w:r w:rsidR="1186C258" w:rsidRPr="00E22B17">
        <w:rPr>
          <w:rFonts w:ascii="Arial" w:eastAsia="Arial" w:hAnsi="Arial" w:cs="Arial"/>
          <w:b/>
          <w:bCs/>
          <w:sz w:val="20"/>
          <w:szCs w:val="20"/>
          <w:lang w:val="en-US"/>
          <w14:ligatures w14:val="standardContextual"/>
        </w:rPr>
        <w:t>, t</w:t>
      </w:r>
      <w:r w:rsidRPr="00E22B17">
        <w:rPr>
          <w:rFonts w:ascii="Arial" w:eastAsia="Arial" w:hAnsi="Arial" w:cs="Arial"/>
          <w:b/>
          <w:bCs/>
          <w:sz w:val="20"/>
          <w:szCs w:val="20"/>
          <w:lang w:val="en-US"/>
          <w14:ligatures w14:val="standardContextual"/>
        </w:rPr>
        <w:t>he sensing me</w:t>
      </w:r>
      <w:r w:rsidR="00E22B17" w:rsidRPr="00E22B17">
        <w:rPr>
          <w:rFonts w:ascii="Arial" w:eastAsia="Arial" w:hAnsi="Arial" w:cs="Arial"/>
          <w:b/>
          <w:bCs/>
          <w:sz w:val="20"/>
          <w:szCs w:val="20"/>
          <w:lang w:val="en-US"/>
          <w14:ligatures w14:val="standardContextual"/>
        </w:rPr>
        <w:t>asurement signaling may include</w:t>
      </w:r>
      <w:r w:rsidRPr="00E22B17">
        <w:rPr>
          <w:rFonts w:ascii="Arial" w:eastAsia="Arial" w:hAnsi="Arial" w:cs="Arial"/>
          <w:b/>
          <w:bCs/>
          <w:sz w:val="20"/>
          <w:szCs w:val="20"/>
          <w:lang w:val="en-US"/>
          <w14:ligatures w14:val="standardContextual"/>
        </w:rPr>
        <w:t>:</w:t>
      </w:r>
    </w:p>
    <w:p w14:paraId="05A9CA68" w14:textId="2CBA85ED" w:rsidR="00004ABF" w:rsidRPr="00123DC1" w:rsidRDefault="398B1138" w:rsidP="3828E5DC">
      <w:pPr>
        <w:pStyle w:val="ListParagraph"/>
        <w:numPr>
          <w:ilvl w:val="0"/>
          <w:numId w:val="8"/>
        </w:numPr>
        <w:spacing w:after="120" w:line="240" w:lineRule="atLeast"/>
        <w:rPr>
          <w:rFonts w:ascii="Arial" w:eastAsia="Arial" w:hAnsi="Arial" w:cs="Arial"/>
          <w:b/>
          <w:bCs/>
          <w:szCs w:val="21"/>
        </w:rPr>
      </w:pPr>
      <w:r w:rsidRPr="423B63DE">
        <w:rPr>
          <w:rFonts w:ascii="Arial" w:eastAsia="Arial" w:hAnsi="Arial" w:cs="Arial"/>
          <w:b/>
          <w:bCs/>
          <w:sz w:val="20"/>
          <w:szCs w:val="20"/>
        </w:rPr>
        <w:t>Sensing assistance information exchange between t</w:t>
      </w:r>
      <w:r w:rsidRPr="00C92A88">
        <w:rPr>
          <w:rFonts w:ascii="Arial" w:eastAsia="Arial" w:hAnsi="Arial" w:cs="Arial"/>
          <w:b/>
          <w:bCs/>
          <w:sz w:val="20"/>
          <w:szCs w:val="20"/>
        </w:rPr>
        <w:t xml:space="preserve">he </w:t>
      </w:r>
      <w:r w:rsidR="546E7D8A" w:rsidRPr="00C92A88">
        <w:rPr>
          <w:rFonts w:ascii="Arial" w:eastAsia="Arial" w:hAnsi="Arial" w:cs="Arial"/>
          <w:b/>
          <w:bCs/>
          <w:sz w:val="20"/>
          <w:szCs w:val="20"/>
        </w:rPr>
        <w:t xml:space="preserve">5GC/OAM </w:t>
      </w:r>
      <w:r w:rsidRPr="423B63DE">
        <w:rPr>
          <w:rFonts w:ascii="Arial" w:eastAsia="Arial" w:hAnsi="Arial" w:cs="Arial"/>
          <w:b/>
          <w:bCs/>
          <w:sz w:val="20"/>
          <w:szCs w:val="20"/>
        </w:rPr>
        <w:t>and RAN</w:t>
      </w:r>
    </w:p>
    <w:p w14:paraId="32BD92DC" w14:textId="259861BD" w:rsidR="00004ABF" w:rsidRPr="00123DC1" w:rsidRDefault="398B1138" w:rsidP="3828E5DC">
      <w:pPr>
        <w:pStyle w:val="ListParagraph"/>
        <w:numPr>
          <w:ilvl w:val="0"/>
          <w:numId w:val="8"/>
        </w:numPr>
        <w:spacing w:after="120" w:line="240" w:lineRule="atLeast"/>
        <w:rPr>
          <w:rFonts w:ascii="Arial" w:eastAsia="Arial" w:hAnsi="Arial" w:cs="Arial"/>
          <w:b/>
          <w:bCs/>
          <w:szCs w:val="21"/>
        </w:rPr>
      </w:pPr>
      <w:r w:rsidRPr="423B63DE">
        <w:rPr>
          <w:rFonts w:ascii="Arial" w:eastAsia="Arial" w:hAnsi="Arial" w:cs="Arial"/>
          <w:b/>
          <w:bCs/>
          <w:sz w:val="20"/>
          <w:szCs w:val="20"/>
        </w:rPr>
        <w:t xml:space="preserve">Sensing measurement request message from the </w:t>
      </w:r>
      <w:r w:rsidR="1C86E206" w:rsidRPr="00C92A88">
        <w:rPr>
          <w:rFonts w:ascii="Arial" w:eastAsia="Arial" w:hAnsi="Arial" w:cs="Arial"/>
          <w:b/>
          <w:bCs/>
          <w:sz w:val="20"/>
          <w:szCs w:val="20"/>
        </w:rPr>
        <w:t xml:space="preserve">5GC/OAM </w:t>
      </w:r>
      <w:r w:rsidRPr="423B63DE">
        <w:rPr>
          <w:rFonts w:ascii="Arial" w:eastAsia="Arial" w:hAnsi="Arial" w:cs="Arial"/>
          <w:b/>
          <w:bCs/>
          <w:sz w:val="20"/>
          <w:szCs w:val="20"/>
        </w:rPr>
        <w:t>to the RAN node</w:t>
      </w:r>
    </w:p>
    <w:p w14:paraId="778FE4A4" w14:textId="05CF660D" w:rsidR="00761E64" w:rsidRPr="00184A5C" w:rsidRDefault="398B1138" w:rsidP="423B63DE">
      <w:pPr>
        <w:pStyle w:val="ListParagraph"/>
        <w:widowControl/>
        <w:numPr>
          <w:ilvl w:val="0"/>
          <w:numId w:val="8"/>
        </w:numPr>
        <w:spacing w:after="120" w:line="240" w:lineRule="atLeast"/>
        <w:rPr>
          <w:rFonts w:ascii="Arial" w:eastAsia="Arial" w:hAnsi="Arial" w:cs="Arial"/>
          <w:b/>
          <w:bCs/>
          <w:kern w:val="0"/>
          <w:sz w:val="20"/>
          <w:szCs w:val="20"/>
        </w:rPr>
      </w:pPr>
      <w:r w:rsidRPr="423B63DE">
        <w:rPr>
          <w:rFonts w:ascii="Arial" w:eastAsia="Arial" w:hAnsi="Arial" w:cs="Arial"/>
          <w:b/>
          <w:bCs/>
          <w:sz w:val="20"/>
          <w:szCs w:val="20"/>
        </w:rPr>
        <w:t xml:space="preserve">Sensing data reporting message from the RAN node to the </w:t>
      </w:r>
      <w:r w:rsidR="50E731E5" w:rsidRPr="00C92A88">
        <w:rPr>
          <w:rFonts w:ascii="Arial" w:eastAsia="Arial" w:hAnsi="Arial" w:cs="Arial"/>
          <w:b/>
          <w:bCs/>
          <w:sz w:val="20"/>
          <w:szCs w:val="20"/>
        </w:rPr>
        <w:t>5GC/OAM.</w:t>
      </w:r>
    </w:p>
    <w:p w14:paraId="7322ADE0" w14:textId="77777777" w:rsidR="00B46C31" w:rsidRDefault="00B46C31" w:rsidP="00761E64">
      <w:pPr>
        <w:widowControl/>
        <w:spacing w:after="120" w:line="240" w:lineRule="atLeast"/>
        <w:rPr>
          <w:rFonts w:ascii="Arial" w:eastAsia="Yu Gothic Medium" w:hAnsi="Arial"/>
          <w:kern w:val="0"/>
          <w:sz w:val="28"/>
          <w:szCs w:val="28"/>
        </w:rPr>
      </w:pPr>
    </w:p>
    <w:p w14:paraId="3A685B56" w14:textId="5F1962C2" w:rsidR="00B46C31" w:rsidRPr="00184A5C" w:rsidRDefault="00B46C31" w:rsidP="00B46C31">
      <w:pPr>
        <w:widowControl/>
        <w:spacing w:after="120" w:line="240" w:lineRule="atLeast"/>
        <w:rPr>
          <w:rFonts w:ascii="Arial" w:eastAsia="Yu Gothic Medium" w:hAnsi="Arial"/>
          <w:kern w:val="0"/>
          <w:sz w:val="28"/>
          <w:szCs w:val="28"/>
        </w:rPr>
      </w:pPr>
      <w:r w:rsidRPr="00184A5C">
        <w:rPr>
          <w:rFonts w:ascii="Arial" w:eastAsia="Yu Gothic Medium" w:hAnsi="Arial"/>
          <w:kern w:val="0"/>
          <w:sz w:val="28"/>
          <w:szCs w:val="28"/>
        </w:rPr>
        <w:t>2.</w:t>
      </w:r>
      <w:r>
        <w:rPr>
          <w:rFonts w:ascii="Arial" w:eastAsia="Yu Gothic Medium" w:hAnsi="Arial" w:hint="eastAsia"/>
          <w:kern w:val="0"/>
          <w:sz w:val="28"/>
          <w:szCs w:val="28"/>
        </w:rPr>
        <w:t>3</w:t>
      </w:r>
      <w:r>
        <w:tab/>
      </w:r>
      <w:r w:rsidR="006C1352">
        <w:rPr>
          <w:rFonts w:ascii="Arial" w:eastAsia="Yu Gothic Medium" w:hAnsi="Arial" w:hint="eastAsia"/>
          <w:kern w:val="0"/>
          <w:sz w:val="28"/>
          <w:szCs w:val="28"/>
        </w:rPr>
        <w:t>S</w:t>
      </w:r>
      <w:r w:rsidR="006C1352" w:rsidRPr="006C1352">
        <w:rPr>
          <w:rFonts w:ascii="Arial" w:eastAsia="Yu Gothic Medium" w:hAnsi="Arial"/>
          <w:kern w:val="0"/>
          <w:sz w:val="28"/>
          <w:szCs w:val="28"/>
        </w:rPr>
        <w:t>ensing measurements</w:t>
      </w:r>
      <w:r w:rsidR="002C4121">
        <w:rPr>
          <w:rFonts w:ascii="Arial" w:eastAsia="Yu Gothic Medium" w:hAnsi="Arial"/>
          <w:kern w:val="0"/>
          <w:sz w:val="28"/>
          <w:szCs w:val="28"/>
        </w:rPr>
        <w:t xml:space="preserve"> </w:t>
      </w:r>
      <w:r w:rsidR="005E48B6">
        <w:rPr>
          <w:rFonts w:ascii="Arial" w:eastAsia="Yu Gothic Medium" w:hAnsi="Arial"/>
          <w:kern w:val="0"/>
          <w:sz w:val="28"/>
          <w:szCs w:val="28"/>
        </w:rPr>
        <w:t>and p</w:t>
      </w:r>
      <w:r w:rsidR="002C4121">
        <w:rPr>
          <w:rFonts w:ascii="Arial" w:eastAsia="Yu Gothic Medium" w:hAnsi="Arial"/>
          <w:kern w:val="0"/>
          <w:sz w:val="28"/>
          <w:szCs w:val="28"/>
        </w:rPr>
        <w:t>erformance evaluation</w:t>
      </w:r>
    </w:p>
    <w:p w14:paraId="5084D466" w14:textId="675E768C" w:rsidR="00B46C31" w:rsidRDefault="006C1352" w:rsidP="00B46C31">
      <w:pPr>
        <w:spacing w:after="120" w:line="240" w:lineRule="atLeast"/>
        <w:rPr>
          <w:rFonts w:ascii="Arial" w:hAnsi="Arial" w:cs="Arial"/>
          <w:sz w:val="20"/>
          <w:szCs w:val="20"/>
        </w:rPr>
      </w:pPr>
      <w:r>
        <w:rPr>
          <w:rFonts w:ascii="Arial" w:hAnsi="Arial" w:cs="Arial" w:hint="eastAsia"/>
          <w:sz w:val="20"/>
          <w:szCs w:val="20"/>
        </w:rPr>
        <w:t xml:space="preserve">In RAN#107, it was suggested to study the necessary sensing measurements in order to ensure the ISAC framework works as expected from operator perspective. We assume this can be done in RAN1, along with the architecture </w:t>
      </w:r>
      <w:r w:rsidR="0042491A">
        <w:rPr>
          <w:rFonts w:ascii="Arial" w:hAnsi="Arial" w:cs="Arial"/>
          <w:sz w:val="20"/>
          <w:szCs w:val="20"/>
        </w:rPr>
        <w:t xml:space="preserve">and signalling </w:t>
      </w:r>
      <w:r>
        <w:rPr>
          <w:rFonts w:ascii="Arial" w:hAnsi="Arial" w:cs="Arial" w:hint="eastAsia"/>
          <w:sz w:val="20"/>
          <w:szCs w:val="20"/>
        </w:rPr>
        <w:t>considered in RAN3.</w:t>
      </w:r>
    </w:p>
    <w:p w14:paraId="35A826D4" w14:textId="43612DE0" w:rsidR="006C1352" w:rsidRPr="005362F0" w:rsidRDefault="006C1352" w:rsidP="00B46C31">
      <w:pPr>
        <w:spacing w:after="120" w:line="240" w:lineRule="atLeast"/>
        <w:rPr>
          <w:rFonts w:ascii="Arial" w:hAnsi="Arial" w:cs="Arial"/>
          <w:sz w:val="20"/>
          <w:szCs w:val="20"/>
        </w:rPr>
      </w:pPr>
      <w:r w:rsidRPr="3647CAAA">
        <w:rPr>
          <w:rFonts w:ascii="Arial" w:hAnsi="Arial" w:cs="Arial"/>
          <w:sz w:val="20"/>
          <w:szCs w:val="20"/>
        </w:rPr>
        <w:t xml:space="preserve">On the other hand, </w:t>
      </w:r>
      <w:r w:rsidR="00A308BA">
        <w:rPr>
          <w:rFonts w:ascii="Arial" w:hAnsi="Arial" w:cs="Arial" w:hint="eastAsia"/>
          <w:sz w:val="20"/>
          <w:szCs w:val="20"/>
        </w:rPr>
        <w:t>for this</w:t>
      </w:r>
      <w:r w:rsidRPr="3647CAAA">
        <w:rPr>
          <w:rFonts w:ascii="Arial" w:hAnsi="Arial" w:cs="Arial"/>
          <w:sz w:val="20"/>
          <w:szCs w:val="20"/>
        </w:rPr>
        <w:t xml:space="preserve"> performance evaluation for gNB sensing</w:t>
      </w:r>
      <w:r w:rsidR="00A308BA">
        <w:rPr>
          <w:rFonts w:ascii="Arial" w:hAnsi="Arial" w:cs="Arial" w:hint="eastAsia"/>
          <w:sz w:val="20"/>
          <w:szCs w:val="20"/>
        </w:rPr>
        <w:t>,</w:t>
      </w:r>
      <w:r w:rsidRPr="3647CAAA">
        <w:rPr>
          <w:rFonts w:ascii="Arial" w:hAnsi="Arial" w:cs="Arial"/>
          <w:sz w:val="20"/>
          <w:szCs w:val="20"/>
        </w:rPr>
        <w:t xml:space="preserve"> </w:t>
      </w:r>
      <w:r w:rsidR="00A308BA">
        <w:rPr>
          <w:rFonts w:ascii="Arial" w:hAnsi="Arial" w:cs="Arial" w:hint="eastAsia"/>
          <w:sz w:val="20"/>
          <w:szCs w:val="20"/>
        </w:rPr>
        <w:t>u</w:t>
      </w:r>
      <w:r w:rsidRPr="3647CAAA">
        <w:rPr>
          <w:rFonts w:ascii="Arial" w:hAnsi="Arial" w:cs="Arial"/>
          <w:sz w:val="20"/>
          <w:szCs w:val="20"/>
        </w:rPr>
        <w:t xml:space="preserve">nlike the legacy UE or the gNB requirements, the sensing itself will not directly impact the communication at least within the potential scope of Rel-20. </w:t>
      </w:r>
      <w:r w:rsidR="00943CD1" w:rsidRPr="3647CAAA">
        <w:rPr>
          <w:rFonts w:ascii="Arial" w:hAnsi="Arial" w:cs="Arial"/>
          <w:sz w:val="20"/>
          <w:szCs w:val="20"/>
        </w:rPr>
        <w:t xml:space="preserve">Having understood its need as </w:t>
      </w:r>
      <w:r w:rsidR="00B206B7">
        <w:rPr>
          <w:rFonts w:ascii="Arial" w:hAnsi="Arial" w:cs="Arial"/>
          <w:sz w:val="20"/>
          <w:szCs w:val="20"/>
        </w:rPr>
        <w:t>a</w:t>
      </w:r>
      <w:r w:rsidR="00B206B7" w:rsidRPr="3647CAAA">
        <w:rPr>
          <w:rFonts w:ascii="Arial" w:hAnsi="Arial" w:cs="Arial"/>
          <w:sz w:val="20"/>
          <w:szCs w:val="20"/>
        </w:rPr>
        <w:t xml:space="preserve"> </w:t>
      </w:r>
      <w:r w:rsidR="00943CD1" w:rsidRPr="3647CAAA">
        <w:rPr>
          <w:rFonts w:ascii="Arial" w:hAnsi="Arial" w:cs="Arial"/>
          <w:sz w:val="20"/>
          <w:szCs w:val="20"/>
        </w:rPr>
        <w:t xml:space="preserve">study, </w:t>
      </w:r>
      <w:r w:rsidRPr="3647CAAA">
        <w:rPr>
          <w:rFonts w:ascii="Arial" w:hAnsi="Arial" w:cs="Arial"/>
          <w:sz w:val="20"/>
          <w:szCs w:val="20"/>
        </w:rPr>
        <w:t>it would be necessary for RANP to give a clear guidance for that</w:t>
      </w:r>
      <w:r w:rsidR="00943CD1" w:rsidRPr="3647CAAA">
        <w:rPr>
          <w:rFonts w:ascii="Arial" w:hAnsi="Arial" w:cs="Arial"/>
          <w:sz w:val="20"/>
          <w:szCs w:val="20"/>
        </w:rPr>
        <w:t xml:space="preserve"> before starting the SI in WGs.</w:t>
      </w:r>
    </w:p>
    <w:p w14:paraId="08983358" w14:textId="0C039C42" w:rsidR="006C1352" w:rsidRPr="005362F0" w:rsidRDefault="006C1352" w:rsidP="006C1352">
      <w:pPr>
        <w:spacing w:after="120" w:line="240" w:lineRule="atLeast"/>
        <w:rPr>
          <w:rFonts w:ascii="Arial" w:hAnsi="Arial" w:cs="Arial"/>
          <w:b/>
          <w:bCs/>
          <w:sz w:val="20"/>
          <w:szCs w:val="20"/>
          <w:lang w:val="en-US"/>
        </w:rPr>
      </w:pPr>
      <w:r w:rsidRPr="423B63DE">
        <w:rPr>
          <w:rFonts w:ascii="Arial" w:eastAsia="Arial" w:hAnsi="Arial" w:cs="Arial"/>
          <w:b/>
          <w:bCs/>
          <w:sz w:val="20"/>
          <w:szCs w:val="20"/>
          <w:lang w:val="en-US"/>
        </w:rPr>
        <w:t>Proposal</w:t>
      </w:r>
      <w:r w:rsidRPr="00E22B17">
        <w:rPr>
          <w:rFonts w:ascii="Arial" w:eastAsia="Arial" w:hAnsi="Arial" w:cs="Arial"/>
          <w:b/>
          <w:bCs/>
          <w:sz w:val="20"/>
          <w:szCs w:val="20"/>
          <w:lang w:val="en-US"/>
          <w14:ligatures w14:val="standardContextual"/>
        </w:rPr>
        <w:t xml:space="preserve"> </w:t>
      </w:r>
      <w:r>
        <w:rPr>
          <w:rFonts w:ascii="Arial" w:hAnsi="Arial" w:cs="Arial" w:hint="eastAsia"/>
          <w:b/>
          <w:bCs/>
          <w:sz w:val="20"/>
          <w:szCs w:val="20"/>
          <w:lang w:val="en-US"/>
          <w14:ligatures w14:val="standardContextual"/>
        </w:rPr>
        <w:t>4</w:t>
      </w:r>
      <w:r w:rsidRPr="00E22B17">
        <w:rPr>
          <w:rFonts w:ascii="Arial" w:eastAsia="Arial" w:hAnsi="Arial" w:cs="Arial"/>
          <w:b/>
          <w:bCs/>
          <w:sz w:val="20"/>
          <w:szCs w:val="20"/>
          <w:lang w:val="en-US"/>
          <w14:ligatures w14:val="standardContextual"/>
        </w:rPr>
        <w:t xml:space="preserve">: </w:t>
      </w:r>
      <w:r w:rsidR="00932A45">
        <w:rPr>
          <w:rFonts w:ascii="Arial" w:hAnsi="Arial" w:cs="Arial" w:hint="eastAsia"/>
          <w:b/>
          <w:bCs/>
          <w:sz w:val="20"/>
          <w:szCs w:val="20"/>
          <w:lang w:val="en-US"/>
          <w14:ligatures w14:val="standardContextual"/>
        </w:rPr>
        <w:t>RAN should give a clear guidance on sensing measurements and performance evaluation for gNB sensing to WGs.</w:t>
      </w:r>
    </w:p>
    <w:p w14:paraId="7359319E" w14:textId="77777777" w:rsidR="00B46C31" w:rsidRDefault="00B46C31" w:rsidP="00761E64">
      <w:pPr>
        <w:widowControl/>
        <w:spacing w:after="120" w:line="240" w:lineRule="atLeast"/>
        <w:rPr>
          <w:rFonts w:ascii="Arial" w:eastAsia="Yu Gothic Medium" w:hAnsi="Arial"/>
          <w:kern w:val="0"/>
          <w:sz w:val="28"/>
          <w:szCs w:val="28"/>
        </w:rPr>
      </w:pPr>
    </w:p>
    <w:p w14:paraId="52DC5090" w14:textId="49213A07" w:rsidR="00184A5C" w:rsidRPr="00184A5C" w:rsidRDefault="00184A5C" w:rsidP="00761E64">
      <w:pPr>
        <w:widowControl/>
        <w:spacing w:after="120" w:line="240" w:lineRule="atLeast"/>
        <w:rPr>
          <w:rFonts w:ascii="Arial" w:eastAsia="Yu Gothic Medium" w:hAnsi="Arial"/>
          <w:kern w:val="0"/>
          <w:sz w:val="28"/>
          <w:szCs w:val="28"/>
        </w:rPr>
      </w:pPr>
      <w:r w:rsidRPr="00184A5C">
        <w:rPr>
          <w:rFonts w:ascii="Arial" w:eastAsia="Yu Gothic Medium" w:hAnsi="Arial"/>
          <w:kern w:val="0"/>
          <w:sz w:val="28"/>
          <w:szCs w:val="28"/>
        </w:rPr>
        <w:t>2.</w:t>
      </w:r>
      <w:r w:rsidR="00B46C31">
        <w:rPr>
          <w:rFonts w:ascii="Arial" w:eastAsia="Yu Gothic Medium" w:hAnsi="Arial" w:hint="eastAsia"/>
          <w:kern w:val="0"/>
          <w:sz w:val="28"/>
          <w:szCs w:val="28"/>
        </w:rPr>
        <w:t>4</w:t>
      </w:r>
      <w:r>
        <w:tab/>
      </w:r>
      <w:r w:rsidRPr="00184A5C">
        <w:rPr>
          <w:rFonts w:ascii="Arial" w:eastAsia="Yu Gothic Medium" w:hAnsi="Arial"/>
          <w:kern w:val="0"/>
          <w:sz w:val="28"/>
          <w:szCs w:val="28"/>
        </w:rPr>
        <w:t>Time line</w:t>
      </w:r>
    </w:p>
    <w:p w14:paraId="464895B3" w14:textId="6BB2A0CE" w:rsidR="3DC0887C" w:rsidRDefault="1C3A4735" w:rsidP="423B63DE">
      <w:pPr>
        <w:spacing w:after="120" w:line="240" w:lineRule="atLeast"/>
        <w:rPr>
          <w:rFonts w:ascii="Arial" w:eastAsia="Arial" w:hAnsi="Arial" w:cs="Arial"/>
          <w:sz w:val="20"/>
          <w:szCs w:val="20"/>
        </w:rPr>
      </w:pPr>
      <w:r w:rsidRPr="423B63DE">
        <w:rPr>
          <w:rFonts w:ascii="Arial" w:eastAsia="Arial" w:hAnsi="Arial" w:cs="Arial"/>
          <w:sz w:val="20"/>
          <w:szCs w:val="20"/>
        </w:rPr>
        <w:t xml:space="preserve">In the previous meeting, multiple companies supported allocating a 9-month study period followed by 9 months of normative work for </w:t>
      </w:r>
      <w:r w:rsidR="2E3BC59E" w:rsidRPr="423B63DE">
        <w:rPr>
          <w:rFonts w:ascii="Arial" w:eastAsia="Arial" w:hAnsi="Arial" w:cs="Arial"/>
          <w:sz w:val="20"/>
          <w:szCs w:val="20"/>
        </w:rPr>
        <w:t xml:space="preserve">5G-Adv </w:t>
      </w:r>
      <w:r w:rsidRPr="423B63DE">
        <w:rPr>
          <w:rFonts w:ascii="Arial" w:eastAsia="Arial" w:hAnsi="Arial" w:cs="Arial"/>
          <w:sz w:val="20"/>
          <w:szCs w:val="20"/>
        </w:rPr>
        <w:t xml:space="preserve">ISAC in Rel-20 with 1 TU. We believe this 9-month study period with 1 TU is an appropriate timeframe, enabling RAN to properly evaluate whether the study outcomes </w:t>
      </w:r>
      <w:r w:rsidR="0BDAB17E" w:rsidRPr="423B63DE">
        <w:rPr>
          <w:rFonts w:ascii="Arial" w:eastAsia="Arial" w:hAnsi="Arial" w:cs="Arial"/>
          <w:sz w:val="20"/>
          <w:szCs w:val="20"/>
          <w:lang w:val="en-US"/>
        </w:rPr>
        <w:t>are sufficient to transition</w:t>
      </w:r>
      <w:r w:rsidRPr="423B63DE">
        <w:rPr>
          <w:rFonts w:ascii="Arial" w:eastAsia="Arial" w:hAnsi="Arial" w:cs="Arial"/>
          <w:sz w:val="20"/>
          <w:szCs w:val="20"/>
        </w:rPr>
        <w:t xml:space="preserve"> to normative work within Rel-20's remaining timeline.</w:t>
      </w:r>
    </w:p>
    <w:p w14:paraId="258160F5" w14:textId="1ABBEBB9" w:rsidR="3DC0887C" w:rsidRDefault="6F921C32" w:rsidP="423B63DE">
      <w:pPr>
        <w:spacing w:after="120" w:line="240" w:lineRule="atLeast"/>
        <w:rPr>
          <w:rFonts w:ascii="Arial" w:eastAsia="Arial" w:hAnsi="Arial" w:cs="Arial"/>
          <w:b/>
          <w:bCs/>
          <w:sz w:val="20"/>
          <w:szCs w:val="20"/>
          <w:lang w:val="en-US"/>
        </w:rPr>
      </w:pPr>
      <w:r w:rsidRPr="423B63DE">
        <w:rPr>
          <w:rFonts w:ascii="Arial" w:eastAsia="Arial" w:hAnsi="Arial" w:cs="Arial"/>
          <w:b/>
          <w:bCs/>
          <w:sz w:val="20"/>
          <w:szCs w:val="20"/>
          <w:lang w:val="en-US"/>
        </w:rPr>
        <w:t xml:space="preserve">Proposal </w:t>
      </w:r>
      <w:r w:rsidR="006C1352">
        <w:rPr>
          <w:rFonts w:ascii="Arial" w:hAnsi="Arial" w:cs="Arial" w:hint="eastAsia"/>
          <w:b/>
          <w:bCs/>
          <w:sz w:val="20"/>
          <w:szCs w:val="20"/>
          <w:lang w:val="en-US"/>
        </w:rPr>
        <w:t>5</w:t>
      </w:r>
      <w:r w:rsidR="00E22B17">
        <w:rPr>
          <w:rFonts w:ascii="Arial" w:eastAsia="Arial" w:hAnsi="Arial" w:cs="Arial"/>
          <w:b/>
          <w:bCs/>
          <w:sz w:val="20"/>
          <w:szCs w:val="20"/>
          <w:lang w:val="en-US"/>
        </w:rPr>
        <w:t xml:space="preserve">: </w:t>
      </w:r>
      <w:r w:rsidRPr="423B63DE">
        <w:rPr>
          <w:rFonts w:ascii="Arial" w:eastAsia="Arial" w:hAnsi="Arial" w:cs="Arial"/>
          <w:b/>
          <w:bCs/>
          <w:sz w:val="20"/>
          <w:szCs w:val="20"/>
          <w:lang w:val="en-US"/>
        </w:rPr>
        <w:t>It is proposed to allocate:</w:t>
      </w:r>
    </w:p>
    <w:p w14:paraId="22F259FB" w14:textId="306A7D25" w:rsidR="3DC0887C" w:rsidRDefault="6F921C32" w:rsidP="423B63DE">
      <w:pPr>
        <w:pStyle w:val="ListParagraph"/>
        <w:numPr>
          <w:ilvl w:val="0"/>
          <w:numId w:val="1"/>
        </w:numPr>
        <w:spacing w:after="120" w:line="240" w:lineRule="atLeast"/>
        <w:rPr>
          <w:rFonts w:ascii="Arial" w:eastAsia="Arial" w:hAnsi="Arial" w:cs="Arial"/>
          <w:b/>
          <w:bCs/>
          <w:szCs w:val="21"/>
        </w:rPr>
      </w:pPr>
      <w:r w:rsidRPr="423B63DE">
        <w:rPr>
          <w:rFonts w:ascii="Arial" w:eastAsia="Arial" w:hAnsi="Arial" w:cs="Arial"/>
          <w:b/>
          <w:bCs/>
          <w:sz w:val="20"/>
          <w:szCs w:val="20"/>
        </w:rPr>
        <w:t xml:space="preserve">A 9-month study period with 1 TU for </w:t>
      </w:r>
      <w:r w:rsidR="41827404" w:rsidRPr="423B63DE">
        <w:rPr>
          <w:rFonts w:ascii="Arial" w:eastAsia="Arial" w:hAnsi="Arial" w:cs="Arial"/>
          <w:b/>
          <w:bCs/>
          <w:sz w:val="20"/>
          <w:szCs w:val="20"/>
          <w:lang w:val="en-GB"/>
        </w:rPr>
        <w:t>5G-Adv</w:t>
      </w:r>
      <w:r w:rsidRPr="423B63DE">
        <w:rPr>
          <w:rFonts w:ascii="Arial" w:eastAsia="Arial" w:hAnsi="Arial" w:cs="Arial"/>
          <w:b/>
          <w:bCs/>
          <w:sz w:val="20"/>
          <w:szCs w:val="20"/>
        </w:rPr>
        <w:t xml:space="preserve"> ISAC in Rel-20</w:t>
      </w:r>
    </w:p>
    <w:p w14:paraId="441B9BB8" w14:textId="5B53101B" w:rsidR="3DC0887C" w:rsidRDefault="6F921C32" w:rsidP="423B63DE">
      <w:pPr>
        <w:pStyle w:val="ListParagraph"/>
        <w:numPr>
          <w:ilvl w:val="0"/>
          <w:numId w:val="1"/>
        </w:numPr>
        <w:spacing w:after="120" w:line="240" w:lineRule="atLeast"/>
        <w:rPr>
          <w:rFonts w:ascii="Arial" w:eastAsia="Arial" w:hAnsi="Arial" w:cs="Arial"/>
          <w:b/>
          <w:bCs/>
          <w:szCs w:val="21"/>
        </w:rPr>
      </w:pPr>
      <w:r w:rsidRPr="423B63DE">
        <w:rPr>
          <w:rFonts w:ascii="Arial" w:eastAsia="Arial" w:hAnsi="Arial" w:cs="Arial"/>
          <w:b/>
          <w:bCs/>
          <w:sz w:val="20"/>
          <w:szCs w:val="20"/>
        </w:rPr>
        <w:lastRenderedPageBreak/>
        <w:t>RAN should evaluate the study outcomes after the 9 months study to determine if they sufficiently support transitioning to normative work within Rel-20's remaining timeframe</w:t>
      </w:r>
      <w:r w:rsidR="25F6D64A" w:rsidRPr="423B63DE">
        <w:rPr>
          <w:rFonts w:ascii="Arial" w:eastAsia="Arial" w:hAnsi="Arial" w:cs="Arial"/>
          <w:b/>
          <w:bCs/>
          <w:sz w:val="20"/>
          <w:szCs w:val="20"/>
        </w:rPr>
        <w:t>.</w:t>
      </w:r>
    </w:p>
    <w:p w14:paraId="6643550C" w14:textId="77777777" w:rsidR="00761E64" w:rsidRPr="00123DC1" w:rsidRDefault="00761E64" w:rsidP="00761E6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32"/>
        </w:rPr>
        <w:t>3. Conclusion</w:t>
      </w:r>
    </w:p>
    <w:p w14:paraId="6DB2B62B" w14:textId="0229C68A" w:rsidR="00761E64" w:rsidRPr="00123DC1" w:rsidRDefault="59CDB9CB" w:rsidP="423B63DE">
      <w:pPr>
        <w:widowControl/>
        <w:spacing w:afterLines="25" w:after="60" w:line="240" w:lineRule="atLeast"/>
        <w:rPr>
          <w:rFonts w:ascii="Arial" w:eastAsia="Arial" w:hAnsi="Arial" w:cs="Arial"/>
          <w:b/>
          <w:bCs/>
          <w:sz w:val="20"/>
          <w:szCs w:val="20"/>
        </w:rPr>
      </w:pPr>
      <w:r w:rsidRPr="423B63DE">
        <w:rPr>
          <w:rFonts w:ascii="Arial" w:eastAsia="Arial" w:hAnsi="Arial" w:cs="Arial"/>
          <w:b/>
          <w:bCs/>
          <w:sz w:val="20"/>
          <w:szCs w:val="20"/>
        </w:rPr>
        <w:t xml:space="preserve">Observation 1: The mono-static sensing mode requires full-duplex capability for the gNB, and information exchange between gNBs is still needed for interference management. In contrast , the bi-static sensing mode provides more deployment flexibility without providing significant </w:t>
      </w:r>
      <w:r w:rsidR="00B206B7">
        <w:rPr>
          <w:rFonts w:ascii="Arial" w:eastAsia="Arial" w:hAnsi="Arial" w:cs="Arial"/>
          <w:b/>
          <w:bCs/>
          <w:sz w:val="20"/>
          <w:szCs w:val="20"/>
        </w:rPr>
        <w:t xml:space="preserve">additional </w:t>
      </w:r>
      <w:r w:rsidRPr="423B63DE">
        <w:rPr>
          <w:rFonts w:ascii="Arial" w:eastAsia="Arial" w:hAnsi="Arial" w:cs="Arial"/>
          <w:b/>
          <w:bCs/>
          <w:sz w:val="20"/>
          <w:szCs w:val="20"/>
        </w:rPr>
        <w:t xml:space="preserve">standard impact and workload </w:t>
      </w:r>
      <w:r w:rsidR="00B206B7">
        <w:rPr>
          <w:rFonts w:ascii="Arial" w:eastAsia="Arial" w:hAnsi="Arial" w:cs="Arial"/>
          <w:b/>
          <w:bCs/>
          <w:sz w:val="20"/>
          <w:szCs w:val="20"/>
        </w:rPr>
        <w:t>compared to</w:t>
      </w:r>
      <w:r w:rsidR="00B206B7" w:rsidRPr="423B63DE">
        <w:rPr>
          <w:rFonts w:ascii="Arial" w:eastAsia="Arial" w:hAnsi="Arial" w:cs="Arial"/>
          <w:b/>
          <w:bCs/>
          <w:sz w:val="20"/>
          <w:szCs w:val="20"/>
        </w:rPr>
        <w:t xml:space="preserve"> </w:t>
      </w:r>
      <w:r w:rsidRPr="423B63DE">
        <w:rPr>
          <w:rFonts w:ascii="Arial" w:eastAsia="Arial" w:hAnsi="Arial" w:cs="Arial"/>
          <w:b/>
          <w:bCs/>
          <w:sz w:val="20"/>
          <w:szCs w:val="20"/>
        </w:rPr>
        <w:t>the mono-static sensing mode.</w:t>
      </w:r>
    </w:p>
    <w:p w14:paraId="505504D7" w14:textId="6E9B58EA" w:rsidR="00761E64" w:rsidRPr="00123DC1" w:rsidRDefault="004C7A6E" w:rsidP="423B63DE">
      <w:pPr>
        <w:widowControl/>
        <w:spacing w:afterLines="25" w:after="60" w:line="240" w:lineRule="atLeast"/>
        <w:rPr>
          <w:rFonts w:ascii="Arial" w:eastAsia="Arial" w:hAnsi="Arial" w:cs="Arial"/>
          <w:b/>
          <w:bCs/>
          <w:sz w:val="20"/>
          <w:szCs w:val="20"/>
        </w:rPr>
      </w:pPr>
      <w:r>
        <w:rPr>
          <w:rFonts w:ascii="Arial" w:eastAsia="Arial" w:hAnsi="Arial" w:cs="Arial"/>
          <w:b/>
          <w:bCs/>
          <w:sz w:val="20"/>
          <w:szCs w:val="20"/>
        </w:rPr>
        <w:t xml:space="preserve">Proposal 1: </w:t>
      </w:r>
      <w:r w:rsidR="59CDB9CB" w:rsidRPr="423B63DE">
        <w:rPr>
          <w:rFonts w:ascii="Arial" w:eastAsia="Arial" w:hAnsi="Arial" w:cs="Arial"/>
          <w:b/>
          <w:bCs/>
          <w:sz w:val="20"/>
          <w:szCs w:val="20"/>
        </w:rPr>
        <w:t>It is proposed that both the mono-static and bi-static sensing mode should be included in the 5G-Adv study.</w:t>
      </w:r>
    </w:p>
    <w:p w14:paraId="484BFB69" w14:textId="737D3041" w:rsidR="00761E64" w:rsidRPr="00123DC1" w:rsidRDefault="59CDB9CB" w:rsidP="423B63DE">
      <w:pPr>
        <w:spacing w:after="120" w:line="240" w:lineRule="atLeast"/>
        <w:rPr>
          <w:rFonts w:ascii="Arial" w:eastAsia="Arial" w:hAnsi="Arial" w:cs="Arial"/>
          <w:b/>
          <w:bCs/>
          <w:sz w:val="20"/>
          <w:szCs w:val="20"/>
        </w:rPr>
      </w:pPr>
      <w:r w:rsidRPr="423B63DE">
        <w:rPr>
          <w:rFonts w:ascii="Arial" w:eastAsia="Arial" w:hAnsi="Arial" w:cs="Arial"/>
          <w:b/>
          <w:bCs/>
          <w:sz w:val="20"/>
          <w:szCs w:val="20"/>
          <w:lang w:val="en-US"/>
        </w:rPr>
        <w:t xml:space="preserve">Proposal 2: The ISAC </w:t>
      </w:r>
      <w:r w:rsidRPr="423B63DE">
        <w:rPr>
          <w:rFonts w:ascii="Arial" w:eastAsia="Arial" w:hAnsi="Arial" w:cs="Arial"/>
          <w:b/>
          <w:bCs/>
          <w:sz w:val="20"/>
          <w:szCs w:val="20"/>
        </w:rPr>
        <w:t xml:space="preserve">5G-Adv </w:t>
      </w:r>
      <w:r w:rsidRPr="423B63DE">
        <w:rPr>
          <w:rFonts w:ascii="Arial" w:eastAsia="Arial" w:hAnsi="Arial" w:cs="Arial"/>
          <w:b/>
          <w:bCs/>
          <w:sz w:val="20"/>
          <w:szCs w:val="20"/>
          <w:lang w:val="en-US"/>
        </w:rPr>
        <w:t>study should evaluate the following two architectural options for sensing control and data collection</w:t>
      </w:r>
      <w:r w:rsidRPr="423B63DE">
        <w:rPr>
          <w:rFonts w:ascii="Arial" w:eastAsia="Arial" w:hAnsi="Arial" w:cs="Arial"/>
          <w:b/>
          <w:bCs/>
          <w:sz w:val="20"/>
          <w:szCs w:val="20"/>
        </w:rPr>
        <w:t>:</w:t>
      </w:r>
    </w:p>
    <w:p w14:paraId="6E04F44D" w14:textId="7CA92C75" w:rsidR="00761E64" w:rsidRPr="00123DC1" w:rsidRDefault="59CDB9CB" w:rsidP="423B63DE">
      <w:pPr>
        <w:pStyle w:val="ListParagraph"/>
        <w:numPr>
          <w:ilvl w:val="0"/>
          <w:numId w:val="2"/>
        </w:numPr>
        <w:spacing w:after="120" w:line="240" w:lineRule="atLeast"/>
        <w:rPr>
          <w:rFonts w:ascii="Arial" w:eastAsia="Arial" w:hAnsi="Arial" w:cs="Arial"/>
          <w:b/>
          <w:bCs/>
          <w:szCs w:val="21"/>
        </w:rPr>
      </w:pPr>
      <w:r w:rsidRPr="423B63DE">
        <w:rPr>
          <w:rFonts w:ascii="Arial" w:eastAsia="Arial" w:hAnsi="Arial" w:cs="Arial"/>
          <w:b/>
          <w:bCs/>
          <w:sz w:val="20"/>
          <w:szCs w:val="20"/>
        </w:rPr>
        <w:t>Option 1: RAN sensing nodes are controlled by the 5GC, with sensing data transmitted to the application server via the 5GC.</w:t>
      </w:r>
    </w:p>
    <w:p w14:paraId="017605B9" w14:textId="434B23D3" w:rsidR="00761E64" w:rsidRPr="00123DC1" w:rsidRDefault="59CDB9CB" w:rsidP="423B63DE">
      <w:pPr>
        <w:pStyle w:val="ListParagraph"/>
        <w:numPr>
          <w:ilvl w:val="0"/>
          <w:numId w:val="2"/>
        </w:numPr>
        <w:spacing w:after="120" w:line="240" w:lineRule="atLeast"/>
        <w:rPr>
          <w:rFonts w:ascii="Arial" w:eastAsia="Arial" w:hAnsi="Arial" w:cs="Arial"/>
          <w:b/>
          <w:bCs/>
          <w:szCs w:val="21"/>
        </w:rPr>
      </w:pPr>
      <w:r w:rsidRPr="423B63DE">
        <w:rPr>
          <w:rFonts w:ascii="Arial" w:eastAsia="Arial" w:hAnsi="Arial" w:cs="Arial"/>
          <w:b/>
          <w:bCs/>
          <w:sz w:val="20"/>
          <w:szCs w:val="20"/>
        </w:rPr>
        <w:t>Option 2: RAN sensing nodes are controlled by OAM, with sensing data sent to the application server via OAM, bypassing the 5GC.</w:t>
      </w:r>
    </w:p>
    <w:p w14:paraId="7C9265E5" w14:textId="3B6B277D" w:rsidR="00761E64" w:rsidRPr="00123DC1" w:rsidRDefault="59CDB9CB" w:rsidP="00C92A88">
      <w:pPr>
        <w:widowControl/>
        <w:spacing w:afterLines="25" w:after="60" w:line="240" w:lineRule="atLeast"/>
        <w:rPr>
          <w:rFonts w:ascii="Arial" w:eastAsia="Arial" w:hAnsi="Arial" w:cs="Arial"/>
          <w:b/>
          <w:bCs/>
          <w:sz w:val="20"/>
          <w:szCs w:val="20"/>
          <w:lang w:val="en-US"/>
        </w:rPr>
      </w:pPr>
      <w:r w:rsidRPr="423B63DE">
        <w:rPr>
          <w:rFonts w:ascii="Arial" w:eastAsia="Arial" w:hAnsi="Arial" w:cs="Arial"/>
          <w:b/>
          <w:bCs/>
          <w:sz w:val="20"/>
          <w:szCs w:val="20"/>
          <w:lang w:val="en-US"/>
        </w:rPr>
        <w:t xml:space="preserve">Proposal 3: </w:t>
      </w:r>
      <w:r w:rsidRPr="00C92A88">
        <w:rPr>
          <w:rFonts w:ascii="Arial" w:eastAsia="Arial" w:hAnsi="Arial" w:cs="Arial"/>
          <w:b/>
          <w:bCs/>
          <w:sz w:val="20"/>
          <w:szCs w:val="20"/>
          <w:lang w:val="en-US"/>
        </w:rPr>
        <w:t>If Option 1 is adopted, t</w:t>
      </w:r>
      <w:r w:rsidRPr="423B63DE">
        <w:rPr>
          <w:rFonts w:ascii="Arial" w:eastAsia="Arial" w:hAnsi="Arial" w:cs="Arial"/>
          <w:b/>
          <w:bCs/>
          <w:sz w:val="20"/>
          <w:szCs w:val="20"/>
          <w:lang w:val="en-US"/>
        </w:rPr>
        <w:t>he sensing measurement signaling may include :</w:t>
      </w:r>
    </w:p>
    <w:p w14:paraId="6775E8FA" w14:textId="2CBA85ED" w:rsidR="00761E64" w:rsidRPr="00123DC1" w:rsidRDefault="59CDB9CB" w:rsidP="005362F0">
      <w:pPr>
        <w:pStyle w:val="ListParagraph"/>
        <w:widowControl/>
        <w:numPr>
          <w:ilvl w:val="0"/>
          <w:numId w:val="18"/>
        </w:numPr>
        <w:spacing w:afterLines="25" w:after="60" w:line="240" w:lineRule="atLeast"/>
        <w:rPr>
          <w:rFonts w:ascii="Arial" w:eastAsia="Arial" w:hAnsi="Arial" w:cs="Arial"/>
          <w:b/>
          <w:bCs/>
          <w:szCs w:val="21"/>
        </w:rPr>
      </w:pPr>
      <w:r w:rsidRPr="423B63DE">
        <w:rPr>
          <w:rFonts w:ascii="Arial" w:eastAsia="Arial" w:hAnsi="Arial" w:cs="Arial"/>
          <w:b/>
          <w:bCs/>
          <w:sz w:val="20"/>
          <w:szCs w:val="20"/>
        </w:rPr>
        <w:t>Sensing assistance information exchange between the 5GC/OAM and RAN</w:t>
      </w:r>
    </w:p>
    <w:p w14:paraId="6D3FA37D" w14:textId="259861BD" w:rsidR="00761E64" w:rsidRPr="00123DC1" w:rsidRDefault="59CDB9CB" w:rsidP="005362F0">
      <w:pPr>
        <w:pStyle w:val="ListParagraph"/>
        <w:widowControl/>
        <w:numPr>
          <w:ilvl w:val="0"/>
          <w:numId w:val="18"/>
        </w:numPr>
        <w:spacing w:afterLines="25" w:after="60" w:line="240" w:lineRule="atLeast"/>
        <w:rPr>
          <w:rFonts w:ascii="Arial" w:eastAsia="Arial" w:hAnsi="Arial" w:cs="Arial"/>
          <w:b/>
          <w:bCs/>
          <w:szCs w:val="21"/>
        </w:rPr>
      </w:pPr>
      <w:r w:rsidRPr="423B63DE">
        <w:rPr>
          <w:rFonts w:ascii="Arial" w:eastAsia="Arial" w:hAnsi="Arial" w:cs="Arial"/>
          <w:b/>
          <w:bCs/>
          <w:sz w:val="20"/>
          <w:szCs w:val="20"/>
        </w:rPr>
        <w:t>Sensing measurement request message from the 5GC/OAM to the RAN node</w:t>
      </w:r>
    </w:p>
    <w:p w14:paraId="23A5A55F" w14:textId="5C498160" w:rsidR="00761E64" w:rsidRPr="00123DC1" w:rsidRDefault="59CDB9CB" w:rsidP="005362F0">
      <w:pPr>
        <w:pStyle w:val="ListParagraph"/>
        <w:widowControl/>
        <w:numPr>
          <w:ilvl w:val="0"/>
          <w:numId w:val="18"/>
        </w:numPr>
        <w:spacing w:afterLines="25" w:after="60" w:line="240" w:lineRule="atLeast"/>
        <w:rPr>
          <w:rFonts w:ascii="Arial" w:eastAsia="Arial" w:hAnsi="Arial" w:cs="Arial"/>
          <w:b/>
          <w:bCs/>
          <w:sz w:val="20"/>
          <w:szCs w:val="20"/>
        </w:rPr>
      </w:pPr>
      <w:r w:rsidRPr="423B63DE">
        <w:rPr>
          <w:rFonts w:ascii="Arial" w:eastAsia="Arial" w:hAnsi="Arial" w:cs="Arial"/>
          <w:b/>
          <w:bCs/>
          <w:sz w:val="20"/>
          <w:szCs w:val="20"/>
        </w:rPr>
        <w:t>Sensing data reporting message from the RAN node to the 5GC/OAM.</w:t>
      </w:r>
    </w:p>
    <w:p w14:paraId="4342E0A3" w14:textId="074C3EA6" w:rsidR="001E1BCE" w:rsidRPr="001E1BCE" w:rsidRDefault="001E1BCE" w:rsidP="423B63DE">
      <w:pPr>
        <w:spacing w:after="120" w:line="240" w:lineRule="atLeast"/>
        <w:rPr>
          <w:rFonts w:ascii="Arial" w:eastAsia="Arial" w:hAnsi="Arial" w:cs="Arial"/>
          <w:b/>
          <w:bCs/>
          <w:sz w:val="20"/>
          <w:szCs w:val="20"/>
          <w:lang w:val="en-US"/>
        </w:rPr>
      </w:pPr>
      <w:r w:rsidRPr="001E1BCE">
        <w:rPr>
          <w:rFonts w:ascii="Arial" w:eastAsia="Arial" w:hAnsi="Arial" w:cs="Arial"/>
          <w:b/>
          <w:bCs/>
          <w:sz w:val="20"/>
          <w:szCs w:val="20"/>
          <w:lang w:val="en-US"/>
        </w:rPr>
        <w:t>Proposal 4: RAN should give a clear guidance on sensing measurements and performance evaluation for gNB sensing to WGs.</w:t>
      </w:r>
    </w:p>
    <w:p w14:paraId="502CF0FC" w14:textId="364ECF21" w:rsidR="00761E64" w:rsidRPr="00123DC1" w:rsidRDefault="00E22B17" w:rsidP="423B63DE">
      <w:pPr>
        <w:spacing w:after="120" w:line="240" w:lineRule="atLeast"/>
        <w:rPr>
          <w:rFonts w:ascii="Arial" w:eastAsia="Arial" w:hAnsi="Arial" w:cs="Arial"/>
          <w:b/>
          <w:bCs/>
          <w:sz w:val="20"/>
          <w:szCs w:val="20"/>
          <w:lang w:val="en-US"/>
        </w:rPr>
      </w:pPr>
      <w:r>
        <w:rPr>
          <w:rFonts w:ascii="Arial" w:eastAsia="Arial" w:hAnsi="Arial" w:cs="Arial"/>
          <w:b/>
          <w:bCs/>
          <w:sz w:val="20"/>
          <w:szCs w:val="20"/>
          <w:lang w:val="en-US"/>
        </w:rPr>
        <w:t xml:space="preserve">Proposal </w:t>
      </w:r>
      <w:r w:rsidR="001E1BCE">
        <w:rPr>
          <w:rFonts w:ascii="Arial" w:eastAsia="Arial" w:hAnsi="Arial" w:cs="Arial"/>
          <w:b/>
          <w:bCs/>
          <w:sz w:val="20"/>
          <w:szCs w:val="20"/>
          <w:lang w:val="en-US"/>
        </w:rPr>
        <w:t>5</w:t>
      </w:r>
      <w:r>
        <w:rPr>
          <w:rFonts w:ascii="Arial" w:eastAsia="Arial" w:hAnsi="Arial" w:cs="Arial"/>
          <w:b/>
          <w:bCs/>
          <w:sz w:val="20"/>
          <w:szCs w:val="20"/>
          <w:lang w:val="en-US"/>
        </w:rPr>
        <w:t xml:space="preserve">: </w:t>
      </w:r>
      <w:r w:rsidR="59CDB9CB" w:rsidRPr="423B63DE">
        <w:rPr>
          <w:rFonts w:ascii="Arial" w:eastAsia="Arial" w:hAnsi="Arial" w:cs="Arial"/>
          <w:b/>
          <w:bCs/>
          <w:sz w:val="20"/>
          <w:szCs w:val="20"/>
          <w:lang w:val="en-US"/>
        </w:rPr>
        <w:t>It is proposed to allocate:</w:t>
      </w:r>
    </w:p>
    <w:p w14:paraId="50E43BA2" w14:textId="306A7D25" w:rsidR="00761E64" w:rsidRPr="00123DC1" w:rsidRDefault="59CDB9CB" w:rsidP="423B63DE">
      <w:pPr>
        <w:pStyle w:val="ListParagraph"/>
        <w:numPr>
          <w:ilvl w:val="0"/>
          <w:numId w:val="1"/>
        </w:numPr>
        <w:spacing w:after="120" w:line="240" w:lineRule="atLeast"/>
        <w:rPr>
          <w:rFonts w:ascii="Arial" w:eastAsia="Arial" w:hAnsi="Arial" w:cs="Arial"/>
          <w:b/>
          <w:bCs/>
          <w:szCs w:val="21"/>
        </w:rPr>
      </w:pPr>
      <w:r w:rsidRPr="423B63DE">
        <w:rPr>
          <w:rFonts w:ascii="Arial" w:eastAsia="Arial" w:hAnsi="Arial" w:cs="Arial"/>
          <w:b/>
          <w:bCs/>
          <w:sz w:val="20"/>
          <w:szCs w:val="20"/>
        </w:rPr>
        <w:t xml:space="preserve">A 9-month study period with 1 TU for </w:t>
      </w:r>
      <w:r w:rsidRPr="423B63DE">
        <w:rPr>
          <w:rFonts w:ascii="Arial" w:eastAsia="Arial" w:hAnsi="Arial" w:cs="Arial"/>
          <w:b/>
          <w:bCs/>
          <w:sz w:val="20"/>
          <w:szCs w:val="20"/>
          <w:lang w:val="en-GB"/>
        </w:rPr>
        <w:t>5G-Adv</w:t>
      </w:r>
      <w:r w:rsidRPr="423B63DE">
        <w:rPr>
          <w:rFonts w:ascii="Arial" w:eastAsia="Arial" w:hAnsi="Arial" w:cs="Arial"/>
          <w:b/>
          <w:bCs/>
          <w:sz w:val="20"/>
          <w:szCs w:val="20"/>
        </w:rPr>
        <w:t xml:space="preserve"> ISAC in Rel-20</w:t>
      </w:r>
    </w:p>
    <w:p w14:paraId="1E2A99B5" w14:textId="161780B7" w:rsidR="00761E64" w:rsidRPr="00123DC1" w:rsidRDefault="59CDB9CB" w:rsidP="423B63DE">
      <w:pPr>
        <w:pStyle w:val="ListParagraph"/>
        <w:numPr>
          <w:ilvl w:val="0"/>
          <w:numId w:val="1"/>
        </w:numPr>
        <w:spacing w:after="120" w:line="240" w:lineRule="atLeast"/>
        <w:rPr>
          <w:rFonts w:ascii="Arial" w:eastAsia="Arial" w:hAnsi="Arial" w:cs="Arial"/>
          <w:b/>
          <w:bCs/>
          <w:szCs w:val="21"/>
        </w:rPr>
      </w:pPr>
      <w:r w:rsidRPr="423B63DE">
        <w:rPr>
          <w:rFonts w:ascii="Arial" w:eastAsia="Arial" w:hAnsi="Arial" w:cs="Arial"/>
          <w:b/>
          <w:bCs/>
          <w:sz w:val="20"/>
          <w:szCs w:val="20"/>
        </w:rPr>
        <w:t>RAN should evaluate the study outcomes after the 9 months study to determine if they sufficiently support transitioning to normative work within Rel-20's remaining timeframe.</w:t>
      </w:r>
    </w:p>
    <w:p w14:paraId="63577EEE" w14:textId="77777777" w:rsidR="00761E64" w:rsidRPr="00123DC1" w:rsidRDefault="00761E64" w:rsidP="00761E6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2EAD69EC" w14:textId="77777777" w:rsidR="00761E64" w:rsidRDefault="00761E64" w:rsidP="00761E64">
      <w:pPr>
        <w:widowControl/>
        <w:spacing w:line="240" w:lineRule="atLeast"/>
        <w:rPr>
          <w:rFonts w:ascii="Arial" w:eastAsia="Yu Gothic Medium" w:hAnsi="Arial"/>
          <w:kern w:val="0"/>
          <w:sz w:val="20"/>
          <w:szCs w:val="20"/>
        </w:rPr>
      </w:pPr>
      <w:r w:rsidRPr="00123DC1">
        <w:rPr>
          <w:rFonts w:ascii="Arial" w:eastAsia="Yu Gothic Medium" w:hAnsi="Arial"/>
          <w:kern w:val="0"/>
          <w:sz w:val="20"/>
          <w:szCs w:val="20"/>
        </w:rPr>
        <w:t xml:space="preserve">[1] </w:t>
      </w:r>
      <w:r>
        <w:rPr>
          <w:rFonts w:ascii="Arial" w:eastAsia="Yu Gothic Medium" w:hAnsi="Arial"/>
          <w:kern w:val="0"/>
          <w:sz w:val="20"/>
          <w:szCs w:val="20"/>
        </w:rPr>
        <w:t xml:space="preserve">RAN3-led: </w:t>
      </w:r>
      <w:r w:rsidRPr="00915DC2">
        <w:rPr>
          <w:rFonts w:ascii="Arial" w:eastAsia="Yu Gothic Medium" w:hAnsi="Arial"/>
          <w:kern w:val="0"/>
          <w:sz w:val="20"/>
          <w:szCs w:val="20"/>
        </w:rPr>
        <w:t>RP-250787</w:t>
      </w:r>
      <w:r>
        <w:rPr>
          <w:rFonts w:ascii="Arial" w:eastAsia="Yu Gothic Medium" w:hAnsi="Arial"/>
          <w:kern w:val="0"/>
          <w:sz w:val="20"/>
          <w:szCs w:val="20"/>
        </w:rPr>
        <w:t xml:space="preserve">, </w:t>
      </w:r>
      <w:r w:rsidRPr="00915DC2">
        <w:rPr>
          <w:rFonts w:ascii="Arial" w:eastAsia="Yu Gothic Medium" w:hAnsi="Arial"/>
          <w:kern w:val="0"/>
          <w:sz w:val="20"/>
          <w:szCs w:val="20"/>
        </w:rPr>
        <w:t>Moderator's summary for RAN3 led REL-20 topics</w:t>
      </w:r>
      <w:r>
        <w:rPr>
          <w:rFonts w:ascii="Arial" w:eastAsia="Yu Gothic Medium" w:hAnsi="Arial"/>
          <w:kern w:val="0"/>
          <w:sz w:val="20"/>
          <w:szCs w:val="20"/>
        </w:rPr>
        <w:t xml:space="preserve">, </w:t>
      </w:r>
      <w:r w:rsidRPr="00915DC2">
        <w:rPr>
          <w:rFonts w:ascii="Arial" w:eastAsia="Yu Gothic Medium" w:hAnsi="Arial"/>
          <w:kern w:val="0"/>
          <w:sz w:val="20"/>
          <w:szCs w:val="20"/>
        </w:rPr>
        <w:t>RAN3 Chair (ZTE)</w:t>
      </w:r>
    </w:p>
    <w:p w14:paraId="4DC54712" w14:textId="44A72E83" w:rsidR="00761E64" w:rsidRPr="001B6835" w:rsidRDefault="3EF4C8DA" w:rsidP="00761E64">
      <w:pPr>
        <w:widowControl/>
        <w:adjustRightInd w:val="0"/>
        <w:spacing w:line="240" w:lineRule="atLeast"/>
        <w:jc w:val="left"/>
        <w:rPr>
          <w:rFonts w:ascii="Arial" w:eastAsia="Yu Gothic Medium" w:hAnsi="Arial"/>
          <w:kern w:val="0"/>
          <w:sz w:val="20"/>
          <w:szCs w:val="20"/>
        </w:rPr>
      </w:pPr>
      <w:r w:rsidRPr="3DC0887C">
        <w:rPr>
          <w:rFonts w:ascii="Arial" w:eastAsia="Yu Gothic Medium" w:hAnsi="Arial"/>
          <w:sz w:val="20"/>
          <w:szCs w:val="20"/>
        </w:rPr>
        <w:t>[2] RP-250812, Summary for RAN Release 20 5G-Adv</w:t>
      </w:r>
    </w:p>
    <w:p w14:paraId="24444A31" w14:textId="77777777" w:rsidR="00761E64" w:rsidRPr="00123DC1" w:rsidRDefault="00761E64" w:rsidP="00761E64">
      <w:pPr>
        <w:rPr>
          <w:rFonts w:eastAsia="Yu Gothic Medium"/>
        </w:rPr>
      </w:pPr>
    </w:p>
    <w:p w14:paraId="5FE98924" w14:textId="77777777" w:rsidR="00761E64" w:rsidRPr="00761E64" w:rsidRDefault="00761E64" w:rsidP="00761E64">
      <w:pPr>
        <w:overflowPunct w:val="0"/>
        <w:autoSpaceDE w:val="0"/>
        <w:autoSpaceDN w:val="0"/>
        <w:adjustRightInd w:val="0"/>
        <w:jc w:val="left"/>
        <w:textAlignment w:val="baseline"/>
        <w:rPr>
          <w:rFonts w:ascii="Arial" w:eastAsia="Yu Gothic Medium" w:hAnsi="Arial"/>
          <w:b/>
          <w:bCs/>
          <w:kern w:val="0"/>
          <w:sz w:val="28"/>
          <w:szCs w:val="28"/>
        </w:rPr>
      </w:pPr>
    </w:p>
    <w:p w14:paraId="37BA9CC6" w14:textId="59D152F6" w:rsidR="008F7B38" w:rsidRDefault="00000000" w:rsidP="00BB4CBD">
      <w:pPr>
        <w:overflowPunct w:val="0"/>
        <w:autoSpaceDE w:val="0"/>
        <w:autoSpaceDN w:val="0"/>
        <w:adjustRightInd w:val="0"/>
        <w:jc w:val="left"/>
        <w:textAlignment w:val="baseline"/>
        <w:rPr>
          <w:rFonts w:ascii="Arial" w:eastAsia="Yu Gothic Medium" w:hAnsi="Arial"/>
          <w:b/>
          <w:bCs/>
          <w:kern w:val="0"/>
          <w:sz w:val="28"/>
          <w:szCs w:val="28"/>
        </w:rPr>
      </w:pPr>
      <w:r>
        <w:rPr>
          <w:noProof/>
        </w:rPr>
        <w:pict w14:anchorId="3C14C8DA">
          <v:shape id="図 5" o:spid="_x0000_s2050" type="#_x0000_t75" style="position:absolute;margin-left:0;margin-top:0;width:75pt;height:75pt;z-index:251659264;visibility:visible;mso-wrap-style:square;mso-wrap-distance-left:9pt;mso-wrap-distance-top:0;mso-wrap-distance-right:9pt;mso-wrap-distance-bottom:0;mso-position-horizontal:absolute;mso-position-horizontal-relative:text;mso-position-vertical:absolute;mso-position-vertical-relative:text">
            <w10:wrap type="topAndBottom"/>
          </v:shape>
        </w:pict>
      </w:r>
    </w:p>
    <w:sectPr w:rsidR="008F7B38" w:rsidSect="00736F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8071B" w14:textId="77777777" w:rsidR="00FD2D1B" w:rsidRDefault="00FD2D1B" w:rsidP="00EA2522">
      <w:r>
        <w:separator/>
      </w:r>
    </w:p>
  </w:endnote>
  <w:endnote w:type="continuationSeparator" w:id="0">
    <w:p w14:paraId="11C2CA88" w14:textId="77777777" w:rsidR="00FD2D1B" w:rsidRDefault="00FD2D1B"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8C449" w14:textId="77777777" w:rsidR="00FD2D1B" w:rsidRDefault="00FD2D1B" w:rsidP="00EA2522">
      <w:r>
        <w:separator/>
      </w:r>
    </w:p>
  </w:footnote>
  <w:footnote w:type="continuationSeparator" w:id="0">
    <w:p w14:paraId="086ED060" w14:textId="77777777" w:rsidR="00FD2D1B" w:rsidRDefault="00FD2D1B"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60.85pt;height:544.85pt;visibility:visible;mso-wrap-style:square" o:bullet="t">
        <v:imagedata r:id="rId1" o:title=""/>
      </v:shape>
    </w:pict>
  </w:numPicBullet>
  <w:abstractNum w:abstractNumId="0" w15:restartNumberingAfterBreak="0">
    <w:nsid w:val="014FF0C3"/>
    <w:multiLevelType w:val="hybridMultilevel"/>
    <w:tmpl w:val="785CDD4C"/>
    <w:lvl w:ilvl="0" w:tplc="58841A62">
      <w:start w:val="1"/>
      <w:numFmt w:val="decimal"/>
      <w:lvlText w:val="%1."/>
      <w:lvlJc w:val="left"/>
      <w:pPr>
        <w:ind w:left="720" w:hanging="360"/>
      </w:pPr>
    </w:lvl>
    <w:lvl w:ilvl="1" w:tplc="A560D5B6">
      <w:start w:val="1"/>
      <w:numFmt w:val="lowerLetter"/>
      <w:lvlText w:val="%2."/>
      <w:lvlJc w:val="left"/>
      <w:pPr>
        <w:ind w:left="1440" w:hanging="360"/>
      </w:pPr>
    </w:lvl>
    <w:lvl w:ilvl="2" w:tplc="5EC4ED2A">
      <w:start w:val="1"/>
      <w:numFmt w:val="lowerRoman"/>
      <w:lvlText w:val="%3."/>
      <w:lvlJc w:val="right"/>
      <w:pPr>
        <w:ind w:left="2160" w:hanging="180"/>
      </w:pPr>
    </w:lvl>
    <w:lvl w:ilvl="3" w:tplc="06AC474A">
      <w:start w:val="1"/>
      <w:numFmt w:val="decimal"/>
      <w:lvlText w:val="%4."/>
      <w:lvlJc w:val="left"/>
      <w:pPr>
        <w:ind w:left="2880" w:hanging="360"/>
      </w:pPr>
    </w:lvl>
    <w:lvl w:ilvl="4" w:tplc="5C8A8AD4">
      <w:start w:val="1"/>
      <w:numFmt w:val="lowerLetter"/>
      <w:lvlText w:val="%5."/>
      <w:lvlJc w:val="left"/>
      <w:pPr>
        <w:ind w:left="3600" w:hanging="360"/>
      </w:pPr>
    </w:lvl>
    <w:lvl w:ilvl="5" w:tplc="81AC30BA">
      <w:start w:val="1"/>
      <w:numFmt w:val="lowerRoman"/>
      <w:lvlText w:val="%6."/>
      <w:lvlJc w:val="right"/>
      <w:pPr>
        <w:ind w:left="4320" w:hanging="180"/>
      </w:pPr>
    </w:lvl>
    <w:lvl w:ilvl="6" w:tplc="BE94BCC8">
      <w:start w:val="1"/>
      <w:numFmt w:val="decimal"/>
      <w:lvlText w:val="%7."/>
      <w:lvlJc w:val="left"/>
      <w:pPr>
        <w:ind w:left="5040" w:hanging="360"/>
      </w:pPr>
    </w:lvl>
    <w:lvl w:ilvl="7" w:tplc="FEE8D246">
      <w:start w:val="1"/>
      <w:numFmt w:val="lowerLetter"/>
      <w:lvlText w:val="%8."/>
      <w:lvlJc w:val="left"/>
      <w:pPr>
        <w:ind w:left="5760" w:hanging="360"/>
      </w:pPr>
    </w:lvl>
    <w:lvl w:ilvl="8" w:tplc="49E07F0C">
      <w:start w:val="1"/>
      <w:numFmt w:val="lowerRoman"/>
      <w:lvlText w:val="%9."/>
      <w:lvlJc w:val="right"/>
      <w:pPr>
        <w:ind w:left="6480" w:hanging="180"/>
      </w:pPr>
    </w:lvl>
  </w:abstractNum>
  <w:abstractNum w:abstractNumId="1" w15:restartNumberingAfterBreak="0">
    <w:nsid w:val="0ED64D0A"/>
    <w:multiLevelType w:val="hybridMultilevel"/>
    <w:tmpl w:val="B1D00850"/>
    <w:lvl w:ilvl="0" w:tplc="299EDB04">
      <w:start w:val="1"/>
      <w:numFmt w:val="decimal"/>
      <w:lvlText w:val="%1."/>
      <w:lvlJc w:val="left"/>
      <w:pPr>
        <w:ind w:left="720" w:hanging="360"/>
      </w:pPr>
    </w:lvl>
    <w:lvl w:ilvl="1" w:tplc="D0165AF8">
      <w:start w:val="1"/>
      <w:numFmt w:val="lowerLetter"/>
      <w:lvlText w:val="%2."/>
      <w:lvlJc w:val="left"/>
      <w:pPr>
        <w:ind w:left="1440" w:hanging="360"/>
      </w:pPr>
    </w:lvl>
    <w:lvl w:ilvl="2" w:tplc="59EE7BBE">
      <w:start w:val="1"/>
      <w:numFmt w:val="lowerRoman"/>
      <w:lvlText w:val="%3."/>
      <w:lvlJc w:val="right"/>
      <w:pPr>
        <w:ind w:left="2160" w:hanging="180"/>
      </w:pPr>
    </w:lvl>
    <w:lvl w:ilvl="3" w:tplc="89DC2D90">
      <w:start w:val="1"/>
      <w:numFmt w:val="decimal"/>
      <w:lvlText w:val="%4."/>
      <w:lvlJc w:val="left"/>
      <w:pPr>
        <w:ind w:left="2880" w:hanging="360"/>
      </w:pPr>
    </w:lvl>
    <w:lvl w:ilvl="4" w:tplc="4D8A3F9A">
      <w:start w:val="1"/>
      <w:numFmt w:val="lowerLetter"/>
      <w:lvlText w:val="%5."/>
      <w:lvlJc w:val="left"/>
      <w:pPr>
        <w:ind w:left="3600" w:hanging="360"/>
      </w:pPr>
    </w:lvl>
    <w:lvl w:ilvl="5" w:tplc="768EB7E8">
      <w:start w:val="1"/>
      <w:numFmt w:val="lowerRoman"/>
      <w:lvlText w:val="%6."/>
      <w:lvlJc w:val="right"/>
      <w:pPr>
        <w:ind w:left="4320" w:hanging="180"/>
      </w:pPr>
    </w:lvl>
    <w:lvl w:ilvl="6" w:tplc="EA3EE90E">
      <w:start w:val="1"/>
      <w:numFmt w:val="decimal"/>
      <w:lvlText w:val="%7."/>
      <w:lvlJc w:val="left"/>
      <w:pPr>
        <w:ind w:left="5040" w:hanging="360"/>
      </w:pPr>
    </w:lvl>
    <w:lvl w:ilvl="7" w:tplc="66EC024E">
      <w:start w:val="1"/>
      <w:numFmt w:val="lowerLetter"/>
      <w:lvlText w:val="%8."/>
      <w:lvlJc w:val="left"/>
      <w:pPr>
        <w:ind w:left="5760" w:hanging="360"/>
      </w:pPr>
    </w:lvl>
    <w:lvl w:ilvl="8" w:tplc="D81C54E6">
      <w:start w:val="1"/>
      <w:numFmt w:val="lowerRoman"/>
      <w:lvlText w:val="%9."/>
      <w:lvlJc w:val="right"/>
      <w:pPr>
        <w:ind w:left="6480" w:hanging="180"/>
      </w:pPr>
    </w:lvl>
  </w:abstractNum>
  <w:abstractNum w:abstractNumId="2" w15:restartNumberingAfterBreak="0">
    <w:nsid w:val="0FEE7369"/>
    <w:multiLevelType w:val="hybridMultilevel"/>
    <w:tmpl w:val="F984CC62"/>
    <w:lvl w:ilvl="0" w:tplc="71622812">
      <w:start w:val="1"/>
      <w:numFmt w:val="bullet"/>
      <w:lvlText w:val=""/>
      <w:lvlJc w:val="left"/>
      <w:pPr>
        <w:ind w:left="720" w:hanging="360"/>
      </w:pPr>
      <w:rPr>
        <w:rFonts w:ascii="Symbol" w:hAnsi="Symbol" w:hint="default"/>
      </w:rPr>
    </w:lvl>
    <w:lvl w:ilvl="1" w:tplc="AEB850D2">
      <w:start w:val="1"/>
      <w:numFmt w:val="bullet"/>
      <w:lvlText w:val="o"/>
      <w:lvlJc w:val="left"/>
      <w:pPr>
        <w:ind w:left="1440" w:hanging="360"/>
      </w:pPr>
      <w:rPr>
        <w:rFonts w:ascii="Courier New" w:hAnsi="Courier New" w:hint="default"/>
      </w:rPr>
    </w:lvl>
    <w:lvl w:ilvl="2" w:tplc="1F3820DA">
      <w:start w:val="1"/>
      <w:numFmt w:val="bullet"/>
      <w:lvlText w:val=""/>
      <w:lvlJc w:val="left"/>
      <w:pPr>
        <w:ind w:left="2160" w:hanging="360"/>
      </w:pPr>
      <w:rPr>
        <w:rFonts w:ascii="Wingdings" w:hAnsi="Wingdings" w:hint="default"/>
      </w:rPr>
    </w:lvl>
    <w:lvl w:ilvl="3" w:tplc="D67CF724">
      <w:start w:val="1"/>
      <w:numFmt w:val="bullet"/>
      <w:lvlText w:val=""/>
      <w:lvlJc w:val="left"/>
      <w:pPr>
        <w:ind w:left="2880" w:hanging="360"/>
      </w:pPr>
      <w:rPr>
        <w:rFonts w:ascii="Symbol" w:hAnsi="Symbol" w:hint="default"/>
      </w:rPr>
    </w:lvl>
    <w:lvl w:ilvl="4" w:tplc="D3A600B6">
      <w:start w:val="1"/>
      <w:numFmt w:val="bullet"/>
      <w:lvlText w:val="o"/>
      <w:lvlJc w:val="left"/>
      <w:pPr>
        <w:ind w:left="3600" w:hanging="360"/>
      </w:pPr>
      <w:rPr>
        <w:rFonts w:ascii="Courier New" w:hAnsi="Courier New" w:hint="default"/>
      </w:rPr>
    </w:lvl>
    <w:lvl w:ilvl="5" w:tplc="84FC37C0">
      <w:start w:val="1"/>
      <w:numFmt w:val="bullet"/>
      <w:lvlText w:val=""/>
      <w:lvlJc w:val="left"/>
      <w:pPr>
        <w:ind w:left="4320" w:hanging="360"/>
      </w:pPr>
      <w:rPr>
        <w:rFonts w:ascii="Wingdings" w:hAnsi="Wingdings" w:hint="default"/>
      </w:rPr>
    </w:lvl>
    <w:lvl w:ilvl="6" w:tplc="43E29ACE">
      <w:start w:val="1"/>
      <w:numFmt w:val="bullet"/>
      <w:lvlText w:val=""/>
      <w:lvlJc w:val="left"/>
      <w:pPr>
        <w:ind w:left="5040" w:hanging="360"/>
      </w:pPr>
      <w:rPr>
        <w:rFonts w:ascii="Symbol" w:hAnsi="Symbol" w:hint="default"/>
      </w:rPr>
    </w:lvl>
    <w:lvl w:ilvl="7" w:tplc="81ECB28E">
      <w:start w:val="1"/>
      <w:numFmt w:val="bullet"/>
      <w:lvlText w:val="o"/>
      <w:lvlJc w:val="left"/>
      <w:pPr>
        <w:ind w:left="5760" w:hanging="360"/>
      </w:pPr>
      <w:rPr>
        <w:rFonts w:ascii="Courier New" w:hAnsi="Courier New" w:hint="default"/>
      </w:rPr>
    </w:lvl>
    <w:lvl w:ilvl="8" w:tplc="A596EB16">
      <w:start w:val="1"/>
      <w:numFmt w:val="bullet"/>
      <w:lvlText w:val=""/>
      <w:lvlJc w:val="left"/>
      <w:pPr>
        <w:ind w:left="6480" w:hanging="360"/>
      </w:pPr>
      <w:rPr>
        <w:rFonts w:ascii="Wingdings" w:hAnsi="Wingdings" w:hint="default"/>
      </w:rPr>
    </w:lvl>
  </w:abstractNum>
  <w:abstractNum w:abstractNumId="3" w15:restartNumberingAfterBreak="0">
    <w:nsid w:val="10066E46"/>
    <w:multiLevelType w:val="hybridMultilevel"/>
    <w:tmpl w:val="746815E6"/>
    <w:lvl w:ilvl="0" w:tplc="7096CC7A">
      <w:start w:val="1"/>
      <w:numFmt w:val="bullet"/>
      <w:lvlText w:val=""/>
      <w:lvlJc w:val="left"/>
      <w:pPr>
        <w:tabs>
          <w:tab w:val="num" w:pos="720"/>
        </w:tabs>
        <w:ind w:left="720" w:hanging="360"/>
      </w:pPr>
      <w:rPr>
        <w:rFonts w:ascii="Symbol" w:hAnsi="Symbol" w:hint="default"/>
      </w:rPr>
    </w:lvl>
    <w:lvl w:ilvl="1" w:tplc="EBFCCC62">
      <w:numFmt w:val="bullet"/>
      <w:lvlText w:val="•"/>
      <w:lvlJc w:val="left"/>
      <w:pPr>
        <w:tabs>
          <w:tab w:val="num" w:pos="1440"/>
        </w:tabs>
        <w:ind w:left="1440" w:hanging="360"/>
      </w:pPr>
      <w:rPr>
        <w:rFonts w:ascii="Arial" w:hAnsi="Arial" w:hint="default"/>
      </w:rPr>
    </w:lvl>
    <w:lvl w:ilvl="2" w:tplc="61128B24" w:tentative="1">
      <w:start w:val="1"/>
      <w:numFmt w:val="bullet"/>
      <w:lvlText w:val=""/>
      <w:lvlJc w:val="left"/>
      <w:pPr>
        <w:tabs>
          <w:tab w:val="num" w:pos="2160"/>
        </w:tabs>
        <w:ind w:left="2160" w:hanging="360"/>
      </w:pPr>
      <w:rPr>
        <w:rFonts w:ascii="Symbol" w:hAnsi="Symbol" w:hint="default"/>
      </w:rPr>
    </w:lvl>
    <w:lvl w:ilvl="3" w:tplc="821AA3B6" w:tentative="1">
      <w:start w:val="1"/>
      <w:numFmt w:val="bullet"/>
      <w:lvlText w:val=""/>
      <w:lvlJc w:val="left"/>
      <w:pPr>
        <w:tabs>
          <w:tab w:val="num" w:pos="2880"/>
        </w:tabs>
        <w:ind w:left="2880" w:hanging="360"/>
      </w:pPr>
      <w:rPr>
        <w:rFonts w:ascii="Symbol" w:hAnsi="Symbol" w:hint="default"/>
      </w:rPr>
    </w:lvl>
    <w:lvl w:ilvl="4" w:tplc="E6364F5E" w:tentative="1">
      <w:start w:val="1"/>
      <w:numFmt w:val="bullet"/>
      <w:lvlText w:val=""/>
      <w:lvlJc w:val="left"/>
      <w:pPr>
        <w:tabs>
          <w:tab w:val="num" w:pos="3600"/>
        </w:tabs>
        <w:ind w:left="3600" w:hanging="360"/>
      </w:pPr>
      <w:rPr>
        <w:rFonts w:ascii="Symbol" w:hAnsi="Symbol" w:hint="default"/>
      </w:rPr>
    </w:lvl>
    <w:lvl w:ilvl="5" w:tplc="5A864B7C" w:tentative="1">
      <w:start w:val="1"/>
      <w:numFmt w:val="bullet"/>
      <w:lvlText w:val=""/>
      <w:lvlJc w:val="left"/>
      <w:pPr>
        <w:tabs>
          <w:tab w:val="num" w:pos="4320"/>
        </w:tabs>
        <w:ind w:left="4320" w:hanging="360"/>
      </w:pPr>
      <w:rPr>
        <w:rFonts w:ascii="Symbol" w:hAnsi="Symbol" w:hint="default"/>
      </w:rPr>
    </w:lvl>
    <w:lvl w:ilvl="6" w:tplc="33804258" w:tentative="1">
      <w:start w:val="1"/>
      <w:numFmt w:val="bullet"/>
      <w:lvlText w:val=""/>
      <w:lvlJc w:val="left"/>
      <w:pPr>
        <w:tabs>
          <w:tab w:val="num" w:pos="5040"/>
        </w:tabs>
        <w:ind w:left="5040" w:hanging="360"/>
      </w:pPr>
      <w:rPr>
        <w:rFonts w:ascii="Symbol" w:hAnsi="Symbol" w:hint="default"/>
      </w:rPr>
    </w:lvl>
    <w:lvl w:ilvl="7" w:tplc="BD867316" w:tentative="1">
      <w:start w:val="1"/>
      <w:numFmt w:val="bullet"/>
      <w:lvlText w:val=""/>
      <w:lvlJc w:val="left"/>
      <w:pPr>
        <w:tabs>
          <w:tab w:val="num" w:pos="5760"/>
        </w:tabs>
        <w:ind w:left="5760" w:hanging="360"/>
      </w:pPr>
      <w:rPr>
        <w:rFonts w:ascii="Symbol" w:hAnsi="Symbol" w:hint="default"/>
      </w:rPr>
    </w:lvl>
    <w:lvl w:ilvl="8" w:tplc="B3F6533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77995B1"/>
    <w:multiLevelType w:val="hybridMultilevel"/>
    <w:tmpl w:val="CD24534C"/>
    <w:lvl w:ilvl="0" w:tplc="23AA7F74">
      <w:start w:val="1"/>
      <w:numFmt w:val="bullet"/>
      <w:lvlText w:val="-"/>
      <w:lvlJc w:val="left"/>
      <w:pPr>
        <w:ind w:left="720" w:hanging="360"/>
      </w:pPr>
      <w:rPr>
        <w:rFonts w:ascii="Symbol" w:hAnsi="Symbol" w:hint="default"/>
      </w:rPr>
    </w:lvl>
    <w:lvl w:ilvl="1" w:tplc="2C9E0FC4">
      <w:start w:val="1"/>
      <w:numFmt w:val="bullet"/>
      <w:lvlText w:val="o"/>
      <w:lvlJc w:val="left"/>
      <w:pPr>
        <w:ind w:left="1440" w:hanging="360"/>
      </w:pPr>
      <w:rPr>
        <w:rFonts w:ascii="Courier New" w:hAnsi="Courier New" w:hint="default"/>
      </w:rPr>
    </w:lvl>
    <w:lvl w:ilvl="2" w:tplc="2F482946">
      <w:start w:val="1"/>
      <w:numFmt w:val="bullet"/>
      <w:lvlText w:val=""/>
      <w:lvlJc w:val="left"/>
      <w:pPr>
        <w:ind w:left="2160" w:hanging="360"/>
      </w:pPr>
      <w:rPr>
        <w:rFonts w:ascii="Wingdings" w:hAnsi="Wingdings" w:hint="default"/>
      </w:rPr>
    </w:lvl>
    <w:lvl w:ilvl="3" w:tplc="BF0836CA">
      <w:start w:val="1"/>
      <w:numFmt w:val="bullet"/>
      <w:lvlText w:val=""/>
      <w:lvlJc w:val="left"/>
      <w:pPr>
        <w:ind w:left="2880" w:hanging="360"/>
      </w:pPr>
      <w:rPr>
        <w:rFonts w:ascii="Symbol" w:hAnsi="Symbol" w:hint="default"/>
      </w:rPr>
    </w:lvl>
    <w:lvl w:ilvl="4" w:tplc="49E08F3C">
      <w:start w:val="1"/>
      <w:numFmt w:val="bullet"/>
      <w:lvlText w:val="o"/>
      <w:lvlJc w:val="left"/>
      <w:pPr>
        <w:ind w:left="3600" w:hanging="360"/>
      </w:pPr>
      <w:rPr>
        <w:rFonts w:ascii="Courier New" w:hAnsi="Courier New" w:hint="default"/>
      </w:rPr>
    </w:lvl>
    <w:lvl w:ilvl="5" w:tplc="80BC2C32">
      <w:start w:val="1"/>
      <w:numFmt w:val="bullet"/>
      <w:lvlText w:val=""/>
      <w:lvlJc w:val="left"/>
      <w:pPr>
        <w:ind w:left="4320" w:hanging="360"/>
      </w:pPr>
      <w:rPr>
        <w:rFonts w:ascii="Wingdings" w:hAnsi="Wingdings" w:hint="default"/>
      </w:rPr>
    </w:lvl>
    <w:lvl w:ilvl="6" w:tplc="CBB2EE04">
      <w:start w:val="1"/>
      <w:numFmt w:val="bullet"/>
      <w:lvlText w:val=""/>
      <w:lvlJc w:val="left"/>
      <w:pPr>
        <w:ind w:left="5040" w:hanging="360"/>
      </w:pPr>
      <w:rPr>
        <w:rFonts w:ascii="Symbol" w:hAnsi="Symbol" w:hint="default"/>
      </w:rPr>
    </w:lvl>
    <w:lvl w:ilvl="7" w:tplc="A9826E8C">
      <w:start w:val="1"/>
      <w:numFmt w:val="bullet"/>
      <w:lvlText w:val="o"/>
      <w:lvlJc w:val="left"/>
      <w:pPr>
        <w:ind w:left="5760" w:hanging="360"/>
      </w:pPr>
      <w:rPr>
        <w:rFonts w:ascii="Courier New" w:hAnsi="Courier New" w:hint="default"/>
      </w:rPr>
    </w:lvl>
    <w:lvl w:ilvl="8" w:tplc="900A6A38">
      <w:start w:val="1"/>
      <w:numFmt w:val="bullet"/>
      <w:lvlText w:val=""/>
      <w:lvlJc w:val="left"/>
      <w:pPr>
        <w:ind w:left="6480" w:hanging="360"/>
      </w:pPr>
      <w:rPr>
        <w:rFonts w:ascii="Wingdings" w:hAnsi="Wingdings" w:hint="default"/>
      </w:rPr>
    </w:lvl>
  </w:abstractNum>
  <w:abstractNum w:abstractNumId="5" w15:restartNumberingAfterBreak="0">
    <w:nsid w:val="19F32F49"/>
    <w:multiLevelType w:val="hybridMultilevel"/>
    <w:tmpl w:val="9C0862BE"/>
    <w:lvl w:ilvl="0" w:tplc="ECD2D132">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1C020"/>
    <w:multiLevelType w:val="hybridMultilevel"/>
    <w:tmpl w:val="4E08F690"/>
    <w:lvl w:ilvl="0" w:tplc="AB964B0E">
      <w:start w:val="1"/>
      <w:numFmt w:val="bullet"/>
      <w:lvlText w:val="-"/>
      <w:lvlJc w:val="left"/>
      <w:pPr>
        <w:ind w:left="720" w:hanging="360"/>
      </w:pPr>
      <w:rPr>
        <w:rFonts w:ascii="Symbol" w:hAnsi="Symbol" w:hint="default"/>
      </w:rPr>
    </w:lvl>
    <w:lvl w:ilvl="1" w:tplc="B486EFB6">
      <w:start w:val="1"/>
      <w:numFmt w:val="bullet"/>
      <w:lvlText w:val="o"/>
      <w:lvlJc w:val="left"/>
      <w:pPr>
        <w:ind w:left="1440" w:hanging="360"/>
      </w:pPr>
      <w:rPr>
        <w:rFonts w:ascii="Courier New" w:hAnsi="Courier New" w:hint="default"/>
      </w:rPr>
    </w:lvl>
    <w:lvl w:ilvl="2" w:tplc="B456E438">
      <w:start w:val="1"/>
      <w:numFmt w:val="bullet"/>
      <w:lvlText w:val=""/>
      <w:lvlJc w:val="left"/>
      <w:pPr>
        <w:ind w:left="2160" w:hanging="360"/>
      </w:pPr>
      <w:rPr>
        <w:rFonts w:ascii="Wingdings" w:hAnsi="Wingdings" w:hint="default"/>
      </w:rPr>
    </w:lvl>
    <w:lvl w:ilvl="3" w:tplc="C4127EDC">
      <w:start w:val="1"/>
      <w:numFmt w:val="bullet"/>
      <w:lvlText w:val=""/>
      <w:lvlJc w:val="left"/>
      <w:pPr>
        <w:ind w:left="2880" w:hanging="360"/>
      </w:pPr>
      <w:rPr>
        <w:rFonts w:ascii="Symbol" w:hAnsi="Symbol" w:hint="default"/>
      </w:rPr>
    </w:lvl>
    <w:lvl w:ilvl="4" w:tplc="239C6708">
      <w:start w:val="1"/>
      <w:numFmt w:val="bullet"/>
      <w:lvlText w:val="o"/>
      <w:lvlJc w:val="left"/>
      <w:pPr>
        <w:ind w:left="3600" w:hanging="360"/>
      </w:pPr>
      <w:rPr>
        <w:rFonts w:ascii="Courier New" w:hAnsi="Courier New" w:hint="default"/>
      </w:rPr>
    </w:lvl>
    <w:lvl w:ilvl="5" w:tplc="04822F38">
      <w:start w:val="1"/>
      <w:numFmt w:val="bullet"/>
      <w:lvlText w:val=""/>
      <w:lvlJc w:val="left"/>
      <w:pPr>
        <w:ind w:left="4320" w:hanging="360"/>
      </w:pPr>
      <w:rPr>
        <w:rFonts w:ascii="Wingdings" w:hAnsi="Wingdings" w:hint="default"/>
      </w:rPr>
    </w:lvl>
    <w:lvl w:ilvl="6" w:tplc="E9C4B88E">
      <w:start w:val="1"/>
      <w:numFmt w:val="bullet"/>
      <w:lvlText w:val=""/>
      <w:lvlJc w:val="left"/>
      <w:pPr>
        <w:ind w:left="5040" w:hanging="360"/>
      </w:pPr>
      <w:rPr>
        <w:rFonts w:ascii="Symbol" w:hAnsi="Symbol" w:hint="default"/>
      </w:rPr>
    </w:lvl>
    <w:lvl w:ilvl="7" w:tplc="CEB81FE4">
      <w:start w:val="1"/>
      <w:numFmt w:val="bullet"/>
      <w:lvlText w:val="o"/>
      <w:lvlJc w:val="left"/>
      <w:pPr>
        <w:ind w:left="5760" w:hanging="360"/>
      </w:pPr>
      <w:rPr>
        <w:rFonts w:ascii="Courier New" w:hAnsi="Courier New" w:hint="default"/>
      </w:rPr>
    </w:lvl>
    <w:lvl w:ilvl="8" w:tplc="D1649EF6">
      <w:start w:val="1"/>
      <w:numFmt w:val="bullet"/>
      <w:lvlText w:val=""/>
      <w:lvlJc w:val="left"/>
      <w:pPr>
        <w:ind w:left="6480" w:hanging="360"/>
      </w:pPr>
      <w:rPr>
        <w:rFonts w:ascii="Wingdings" w:hAnsi="Wingdings" w:hint="default"/>
      </w:rPr>
    </w:lvl>
  </w:abstractNum>
  <w:abstractNum w:abstractNumId="7" w15:restartNumberingAfterBreak="0">
    <w:nsid w:val="1ED46E9A"/>
    <w:multiLevelType w:val="hybridMultilevel"/>
    <w:tmpl w:val="B29C8270"/>
    <w:lvl w:ilvl="0" w:tplc="956862EC">
      <w:start w:val="1"/>
      <w:numFmt w:val="bullet"/>
      <w:lvlText w:val=""/>
      <w:lvlJc w:val="left"/>
      <w:pPr>
        <w:tabs>
          <w:tab w:val="num" w:pos="720"/>
        </w:tabs>
        <w:ind w:left="720" w:hanging="360"/>
      </w:pPr>
      <w:rPr>
        <w:rFonts w:ascii="Symbol" w:hAnsi="Symbol" w:hint="default"/>
      </w:rPr>
    </w:lvl>
    <w:lvl w:ilvl="1" w:tplc="737E1714" w:tentative="1">
      <w:start w:val="1"/>
      <w:numFmt w:val="bullet"/>
      <w:lvlText w:val=""/>
      <w:lvlJc w:val="left"/>
      <w:pPr>
        <w:tabs>
          <w:tab w:val="num" w:pos="1440"/>
        </w:tabs>
        <w:ind w:left="1440" w:hanging="360"/>
      </w:pPr>
      <w:rPr>
        <w:rFonts w:ascii="Symbol" w:hAnsi="Symbol" w:hint="default"/>
      </w:rPr>
    </w:lvl>
    <w:lvl w:ilvl="2" w:tplc="C9D8E702" w:tentative="1">
      <w:start w:val="1"/>
      <w:numFmt w:val="bullet"/>
      <w:lvlText w:val=""/>
      <w:lvlJc w:val="left"/>
      <w:pPr>
        <w:tabs>
          <w:tab w:val="num" w:pos="2160"/>
        </w:tabs>
        <w:ind w:left="2160" w:hanging="360"/>
      </w:pPr>
      <w:rPr>
        <w:rFonts w:ascii="Symbol" w:hAnsi="Symbol" w:hint="default"/>
      </w:rPr>
    </w:lvl>
    <w:lvl w:ilvl="3" w:tplc="FB9C411E" w:tentative="1">
      <w:start w:val="1"/>
      <w:numFmt w:val="bullet"/>
      <w:lvlText w:val=""/>
      <w:lvlJc w:val="left"/>
      <w:pPr>
        <w:tabs>
          <w:tab w:val="num" w:pos="2880"/>
        </w:tabs>
        <w:ind w:left="2880" w:hanging="360"/>
      </w:pPr>
      <w:rPr>
        <w:rFonts w:ascii="Symbol" w:hAnsi="Symbol" w:hint="default"/>
      </w:rPr>
    </w:lvl>
    <w:lvl w:ilvl="4" w:tplc="6CDCB656" w:tentative="1">
      <w:start w:val="1"/>
      <w:numFmt w:val="bullet"/>
      <w:lvlText w:val=""/>
      <w:lvlJc w:val="left"/>
      <w:pPr>
        <w:tabs>
          <w:tab w:val="num" w:pos="3600"/>
        </w:tabs>
        <w:ind w:left="3600" w:hanging="360"/>
      </w:pPr>
      <w:rPr>
        <w:rFonts w:ascii="Symbol" w:hAnsi="Symbol" w:hint="default"/>
      </w:rPr>
    </w:lvl>
    <w:lvl w:ilvl="5" w:tplc="A49A182E" w:tentative="1">
      <w:start w:val="1"/>
      <w:numFmt w:val="bullet"/>
      <w:lvlText w:val=""/>
      <w:lvlJc w:val="left"/>
      <w:pPr>
        <w:tabs>
          <w:tab w:val="num" w:pos="4320"/>
        </w:tabs>
        <w:ind w:left="4320" w:hanging="360"/>
      </w:pPr>
      <w:rPr>
        <w:rFonts w:ascii="Symbol" w:hAnsi="Symbol" w:hint="default"/>
      </w:rPr>
    </w:lvl>
    <w:lvl w:ilvl="6" w:tplc="F9FA9320" w:tentative="1">
      <w:start w:val="1"/>
      <w:numFmt w:val="bullet"/>
      <w:lvlText w:val=""/>
      <w:lvlJc w:val="left"/>
      <w:pPr>
        <w:tabs>
          <w:tab w:val="num" w:pos="5040"/>
        </w:tabs>
        <w:ind w:left="5040" w:hanging="360"/>
      </w:pPr>
      <w:rPr>
        <w:rFonts w:ascii="Symbol" w:hAnsi="Symbol" w:hint="default"/>
      </w:rPr>
    </w:lvl>
    <w:lvl w:ilvl="7" w:tplc="9AB8298A" w:tentative="1">
      <w:start w:val="1"/>
      <w:numFmt w:val="bullet"/>
      <w:lvlText w:val=""/>
      <w:lvlJc w:val="left"/>
      <w:pPr>
        <w:tabs>
          <w:tab w:val="num" w:pos="5760"/>
        </w:tabs>
        <w:ind w:left="5760" w:hanging="360"/>
      </w:pPr>
      <w:rPr>
        <w:rFonts w:ascii="Symbol" w:hAnsi="Symbol" w:hint="default"/>
      </w:rPr>
    </w:lvl>
    <w:lvl w:ilvl="8" w:tplc="147C50C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600983"/>
    <w:multiLevelType w:val="hybridMultilevel"/>
    <w:tmpl w:val="4F94374C"/>
    <w:lvl w:ilvl="0" w:tplc="AB267080">
      <w:start w:val="1"/>
      <w:numFmt w:val="decimal"/>
      <w:lvlText w:val="%1."/>
      <w:lvlJc w:val="left"/>
      <w:pPr>
        <w:ind w:left="720" w:hanging="360"/>
      </w:pPr>
    </w:lvl>
    <w:lvl w:ilvl="1" w:tplc="6F0A3AA6">
      <w:start w:val="1"/>
      <w:numFmt w:val="lowerLetter"/>
      <w:lvlText w:val="%2."/>
      <w:lvlJc w:val="left"/>
      <w:pPr>
        <w:ind w:left="1440" w:hanging="360"/>
      </w:pPr>
    </w:lvl>
    <w:lvl w:ilvl="2" w:tplc="7E306140">
      <w:start w:val="1"/>
      <w:numFmt w:val="lowerRoman"/>
      <w:lvlText w:val="%3."/>
      <w:lvlJc w:val="right"/>
      <w:pPr>
        <w:ind w:left="2160" w:hanging="180"/>
      </w:pPr>
    </w:lvl>
    <w:lvl w:ilvl="3" w:tplc="3252CE62">
      <w:start w:val="1"/>
      <w:numFmt w:val="decimal"/>
      <w:lvlText w:val="%4."/>
      <w:lvlJc w:val="left"/>
      <w:pPr>
        <w:ind w:left="2880" w:hanging="360"/>
      </w:pPr>
    </w:lvl>
    <w:lvl w:ilvl="4" w:tplc="FCE47E7A">
      <w:start w:val="1"/>
      <w:numFmt w:val="lowerLetter"/>
      <w:lvlText w:val="%5."/>
      <w:lvlJc w:val="left"/>
      <w:pPr>
        <w:ind w:left="3600" w:hanging="360"/>
      </w:pPr>
    </w:lvl>
    <w:lvl w:ilvl="5" w:tplc="750A7818">
      <w:start w:val="1"/>
      <w:numFmt w:val="lowerRoman"/>
      <w:lvlText w:val="%6."/>
      <w:lvlJc w:val="right"/>
      <w:pPr>
        <w:ind w:left="4320" w:hanging="180"/>
      </w:pPr>
    </w:lvl>
    <w:lvl w:ilvl="6" w:tplc="A22CDFC4">
      <w:start w:val="1"/>
      <w:numFmt w:val="decimal"/>
      <w:lvlText w:val="%7."/>
      <w:lvlJc w:val="left"/>
      <w:pPr>
        <w:ind w:left="5040" w:hanging="360"/>
      </w:pPr>
    </w:lvl>
    <w:lvl w:ilvl="7" w:tplc="F6302228">
      <w:start w:val="1"/>
      <w:numFmt w:val="lowerLetter"/>
      <w:lvlText w:val="%8."/>
      <w:lvlJc w:val="left"/>
      <w:pPr>
        <w:ind w:left="5760" w:hanging="360"/>
      </w:pPr>
    </w:lvl>
    <w:lvl w:ilvl="8" w:tplc="A1583124">
      <w:start w:val="1"/>
      <w:numFmt w:val="lowerRoman"/>
      <w:lvlText w:val="%9."/>
      <w:lvlJc w:val="right"/>
      <w:pPr>
        <w:ind w:left="6480" w:hanging="180"/>
      </w:pPr>
    </w:lvl>
  </w:abstractNum>
  <w:abstractNum w:abstractNumId="9" w15:restartNumberingAfterBreak="0">
    <w:nsid w:val="27551F89"/>
    <w:multiLevelType w:val="hybridMultilevel"/>
    <w:tmpl w:val="F768E9CE"/>
    <w:lvl w:ilvl="0" w:tplc="3594FD60">
      <w:start w:val="1"/>
      <w:numFmt w:val="bullet"/>
      <w:lvlText w:val=""/>
      <w:lvlJc w:val="left"/>
      <w:pPr>
        <w:tabs>
          <w:tab w:val="num" w:pos="720"/>
        </w:tabs>
        <w:ind w:left="720" w:hanging="360"/>
      </w:pPr>
      <w:rPr>
        <w:rFonts w:ascii="Symbol" w:hAnsi="Symbol" w:hint="default"/>
      </w:rPr>
    </w:lvl>
    <w:lvl w:ilvl="1" w:tplc="D03C3AEA">
      <w:numFmt w:val="bullet"/>
      <w:lvlText w:val="•"/>
      <w:lvlJc w:val="left"/>
      <w:pPr>
        <w:tabs>
          <w:tab w:val="num" w:pos="1440"/>
        </w:tabs>
        <w:ind w:left="1440" w:hanging="360"/>
      </w:pPr>
      <w:rPr>
        <w:rFonts w:ascii="Arial" w:hAnsi="Arial" w:hint="default"/>
      </w:rPr>
    </w:lvl>
    <w:lvl w:ilvl="2" w:tplc="93DE532A">
      <w:numFmt w:val="bullet"/>
      <w:lvlText w:val="•"/>
      <w:lvlJc w:val="left"/>
      <w:pPr>
        <w:tabs>
          <w:tab w:val="num" w:pos="2160"/>
        </w:tabs>
        <w:ind w:left="2160" w:hanging="360"/>
      </w:pPr>
      <w:rPr>
        <w:rFonts w:ascii="Arial" w:hAnsi="Arial" w:hint="default"/>
      </w:rPr>
    </w:lvl>
    <w:lvl w:ilvl="3" w:tplc="CCDA5E90" w:tentative="1">
      <w:start w:val="1"/>
      <w:numFmt w:val="bullet"/>
      <w:lvlText w:val=""/>
      <w:lvlJc w:val="left"/>
      <w:pPr>
        <w:tabs>
          <w:tab w:val="num" w:pos="2880"/>
        </w:tabs>
        <w:ind w:left="2880" w:hanging="360"/>
      </w:pPr>
      <w:rPr>
        <w:rFonts w:ascii="Symbol" w:hAnsi="Symbol" w:hint="default"/>
      </w:rPr>
    </w:lvl>
    <w:lvl w:ilvl="4" w:tplc="2440F8C0" w:tentative="1">
      <w:start w:val="1"/>
      <w:numFmt w:val="bullet"/>
      <w:lvlText w:val=""/>
      <w:lvlJc w:val="left"/>
      <w:pPr>
        <w:tabs>
          <w:tab w:val="num" w:pos="3600"/>
        </w:tabs>
        <w:ind w:left="3600" w:hanging="360"/>
      </w:pPr>
      <w:rPr>
        <w:rFonts w:ascii="Symbol" w:hAnsi="Symbol" w:hint="default"/>
      </w:rPr>
    </w:lvl>
    <w:lvl w:ilvl="5" w:tplc="72665304" w:tentative="1">
      <w:start w:val="1"/>
      <w:numFmt w:val="bullet"/>
      <w:lvlText w:val=""/>
      <w:lvlJc w:val="left"/>
      <w:pPr>
        <w:tabs>
          <w:tab w:val="num" w:pos="4320"/>
        </w:tabs>
        <w:ind w:left="4320" w:hanging="360"/>
      </w:pPr>
      <w:rPr>
        <w:rFonts w:ascii="Symbol" w:hAnsi="Symbol" w:hint="default"/>
      </w:rPr>
    </w:lvl>
    <w:lvl w:ilvl="6" w:tplc="4BCC2A66" w:tentative="1">
      <w:start w:val="1"/>
      <w:numFmt w:val="bullet"/>
      <w:lvlText w:val=""/>
      <w:lvlJc w:val="left"/>
      <w:pPr>
        <w:tabs>
          <w:tab w:val="num" w:pos="5040"/>
        </w:tabs>
        <w:ind w:left="5040" w:hanging="360"/>
      </w:pPr>
      <w:rPr>
        <w:rFonts w:ascii="Symbol" w:hAnsi="Symbol" w:hint="default"/>
      </w:rPr>
    </w:lvl>
    <w:lvl w:ilvl="7" w:tplc="166A41B8" w:tentative="1">
      <w:start w:val="1"/>
      <w:numFmt w:val="bullet"/>
      <w:lvlText w:val=""/>
      <w:lvlJc w:val="left"/>
      <w:pPr>
        <w:tabs>
          <w:tab w:val="num" w:pos="5760"/>
        </w:tabs>
        <w:ind w:left="5760" w:hanging="360"/>
      </w:pPr>
      <w:rPr>
        <w:rFonts w:ascii="Symbol" w:hAnsi="Symbol" w:hint="default"/>
      </w:rPr>
    </w:lvl>
    <w:lvl w:ilvl="8" w:tplc="C464AF0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E238A6E"/>
    <w:multiLevelType w:val="hybridMultilevel"/>
    <w:tmpl w:val="83446162"/>
    <w:lvl w:ilvl="0" w:tplc="698A54A6">
      <w:start w:val="1"/>
      <w:numFmt w:val="decimal"/>
      <w:lvlText w:val="%1."/>
      <w:lvlJc w:val="left"/>
      <w:pPr>
        <w:ind w:left="720" w:hanging="360"/>
      </w:pPr>
    </w:lvl>
    <w:lvl w:ilvl="1" w:tplc="BC4C379E">
      <w:start w:val="1"/>
      <w:numFmt w:val="lowerLetter"/>
      <w:lvlText w:val="%2."/>
      <w:lvlJc w:val="left"/>
      <w:pPr>
        <w:ind w:left="1440" w:hanging="360"/>
      </w:pPr>
    </w:lvl>
    <w:lvl w:ilvl="2" w:tplc="F3CA4C7E">
      <w:start w:val="1"/>
      <w:numFmt w:val="lowerRoman"/>
      <w:lvlText w:val="%3."/>
      <w:lvlJc w:val="right"/>
      <w:pPr>
        <w:ind w:left="2160" w:hanging="180"/>
      </w:pPr>
    </w:lvl>
    <w:lvl w:ilvl="3" w:tplc="F0F0BFA6">
      <w:start w:val="1"/>
      <w:numFmt w:val="decimal"/>
      <w:lvlText w:val="%4."/>
      <w:lvlJc w:val="left"/>
      <w:pPr>
        <w:ind w:left="2880" w:hanging="360"/>
      </w:pPr>
    </w:lvl>
    <w:lvl w:ilvl="4" w:tplc="DAE4E0B4">
      <w:start w:val="1"/>
      <w:numFmt w:val="lowerLetter"/>
      <w:lvlText w:val="%5."/>
      <w:lvlJc w:val="left"/>
      <w:pPr>
        <w:ind w:left="3600" w:hanging="360"/>
      </w:pPr>
    </w:lvl>
    <w:lvl w:ilvl="5" w:tplc="D40C72D8">
      <w:start w:val="1"/>
      <w:numFmt w:val="lowerRoman"/>
      <w:lvlText w:val="%6."/>
      <w:lvlJc w:val="right"/>
      <w:pPr>
        <w:ind w:left="4320" w:hanging="180"/>
      </w:pPr>
    </w:lvl>
    <w:lvl w:ilvl="6" w:tplc="505A1296">
      <w:start w:val="1"/>
      <w:numFmt w:val="decimal"/>
      <w:lvlText w:val="%7."/>
      <w:lvlJc w:val="left"/>
      <w:pPr>
        <w:ind w:left="5040" w:hanging="360"/>
      </w:pPr>
    </w:lvl>
    <w:lvl w:ilvl="7" w:tplc="7222E098">
      <w:start w:val="1"/>
      <w:numFmt w:val="lowerLetter"/>
      <w:lvlText w:val="%8."/>
      <w:lvlJc w:val="left"/>
      <w:pPr>
        <w:ind w:left="5760" w:hanging="360"/>
      </w:pPr>
    </w:lvl>
    <w:lvl w:ilvl="8" w:tplc="A8D0C99A">
      <w:start w:val="1"/>
      <w:numFmt w:val="lowerRoman"/>
      <w:lvlText w:val="%9."/>
      <w:lvlJc w:val="right"/>
      <w:pPr>
        <w:ind w:left="6480" w:hanging="180"/>
      </w:pPr>
    </w:lvl>
  </w:abstractNum>
  <w:abstractNum w:abstractNumId="11" w15:restartNumberingAfterBreak="0">
    <w:nsid w:val="3517729F"/>
    <w:multiLevelType w:val="hybridMultilevel"/>
    <w:tmpl w:val="5D28390C"/>
    <w:lvl w:ilvl="0" w:tplc="111A9752">
      <w:start w:val="1"/>
      <w:numFmt w:val="bullet"/>
      <w:lvlText w:val=""/>
      <w:lvlPicBulletId w:val="0"/>
      <w:lvlJc w:val="left"/>
      <w:pPr>
        <w:tabs>
          <w:tab w:val="num" w:pos="720"/>
        </w:tabs>
        <w:ind w:left="720" w:hanging="360"/>
      </w:pPr>
      <w:rPr>
        <w:rFonts w:ascii="Symbol" w:hAnsi="Symbol" w:hint="default"/>
      </w:rPr>
    </w:lvl>
    <w:lvl w:ilvl="1" w:tplc="CF8822F8">
      <w:numFmt w:val="none"/>
      <w:lvlText w:val=""/>
      <w:lvlJc w:val="left"/>
      <w:pPr>
        <w:tabs>
          <w:tab w:val="num" w:pos="360"/>
        </w:tabs>
      </w:pPr>
    </w:lvl>
    <w:lvl w:ilvl="2" w:tplc="07E415BE" w:tentative="1">
      <w:start w:val="1"/>
      <w:numFmt w:val="bullet"/>
      <w:lvlText w:val=""/>
      <w:lvlPicBulletId w:val="0"/>
      <w:lvlJc w:val="left"/>
      <w:pPr>
        <w:tabs>
          <w:tab w:val="num" w:pos="2160"/>
        </w:tabs>
        <w:ind w:left="2160" w:hanging="360"/>
      </w:pPr>
      <w:rPr>
        <w:rFonts w:ascii="Symbol" w:hAnsi="Symbol" w:hint="default"/>
      </w:rPr>
    </w:lvl>
    <w:lvl w:ilvl="3" w:tplc="951275CC" w:tentative="1">
      <w:start w:val="1"/>
      <w:numFmt w:val="bullet"/>
      <w:lvlText w:val=""/>
      <w:lvlPicBulletId w:val="0"/>
      <w:lvlJc w:val="left"/>
      <w:pPr>
        <w:tabs>
          <w:tab w:val="num" w:pos="2880"/>
        </w:tabs>
        <w:ind w:left="2880" w:hanging="360"/>
      </w:pPr>
      <w:rPr>
        <w:rFonts w:ascii="Symbol" w:hAnsi="Symbol" w:hint="default"/>
      </w:rPr>
    </w:lvl>
    <w:lvl w:ilvl="4" w:tplc="AAB8F3AA" w:tentative="1">
      <w:start w:val="1"/>
      <w:numFmt w:val="bullet"/>
      <w:lvlText w:val=""/>
      <w:lvlPicBulletId w:val="0"/>
      <w:lvlJc w:val="left"/>
      <w:pPr>
        <w:tabs>
          <w:tab w:val="num" w:pos="3600"/>
        </w:tabs>
        <w:ind w:left="3600" w:hanging="360"/>
      </w:pPr>
      <w:rPr>
        <w:rFonts w:ascii="Symbol" w:hAnsi="Symbol" w:hint="default"/>
      </w:rPr>
    </w:lvl>
    <w:lvl w:ilvl="5" w:tplc="8584784A" w:tentative="1">
      <w:start w:val="1"/>
      <w:numFmt w:val="bullet"/>
      <w:lvlText w:val=""/>
      <w:lvlPicBulletId w:val="0"/>
      <w:lvlJc w:val="left"/>
      <w:pPr>
        <w:tabs>
          <w:tab w:val="num" w:pos="4320"/>
        </w:tabs>
        <w:ind w:left="4320" w:hanging="360"/>
      </w:pPr>
      <w:rPr>
        <w:rFonts w:ascii="Symbol" w:hAnsi="Symbol" w:hint="default"/>
      </w:rPr>
    </w:lvl>
    <w:lvl w:ilvl="6" w:tplc="0C300AB4" w:tentative="1">
      <w:start w:val="1"/>
      <w:numFmt w:val="bullet"/>
      <w:lvlText w:val=""/>
      <w:lvlPicBulletId w:val="0"/>
      <w:lvlJc w:val="left"/>
      <w:pPr>
        <w:tabs>
          <w:tab w:val="num" w:pos="5040"/>
        </w:tabs>
        <w:ind w:left="5040" w:hanging="360"/>
      </w:pPr>
      <w:rPr>
        <w:rFonts w:ascii="Symbol" w:hAnsi="Symbol" w:hint="default"/>
      </w:rPr>
    </w:lvl>
    <w:lvl w:ilvl="7" w:tplc="FEF0D31C" w:tentative="1">
      <w:start w:val="1"/>
      <w:numFmt w:val="bullet"/>
      <w:lvlText w:val=""/>
      <w:lvlPicBulletId w:val="0"/>
      <w:lvlJc w:val="left"/>
      <w:pPr>
        <w:tabs>
          <w:tab w:val="num" w:pos="5760"/>
        </w:tabs>
        <w:ind w:left="5760" w:hanging="360"/>
      </w:pPr>
      <w:rPr>
        <w:rFonts w:ascii="Symbol" w:hAnsi="Symbol" w:hint="default"/>
      </w:rPr>
    </w:lvl>
    <w:lvl w:ilvl="8" w:tplc="93080EA8"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51CABFE3"/>
    <w:multiLevelType w:val="hybridMultilevel"/>
    <w:tmpl w:val="C0981C78"/>
    <w:lvl w:ilvl="0" w:tplc="84E6EB38">
      <w:start w:val="1"/>
      <w:numFmt w:val="bullet"/>
      <w:lvlText w:val=""/>
      <w:lvlJc w:val="left"/>
      <w:pPr>
        <w:ind w:left="720" w:hanging="360"/>
      </w:pPr>
      <w:rPr>
        <w:rFonts w:ascii="Symbol" w:hAnsi="Symbol" w:hint="default"/>
      </w:rPr>
    </w:lvl>
    <w:lvl w:ilvl="1" w:tplc="52B42078">
      <w:start w:val="1"/>
      <w:numFmt w:val="bullet"/>
      <w:lvlText w:val="o"/>
      <w:lvlJc w:val="left"/>
      <w:pPr>
        <w:ind w:left="1440" w:hanging="360"/>
      </w:pPr>
      <w:rPr>
        <w:rFonts w:ascii="Courier New" w:hAnsi="Courier New" w:hint="default"/>
      </w:rPr>
    </w:lvl>
    <w:lvl w:ilvl="2" w:tplc="E416D926">
      <w:start w:val="1"/>
      <w:numFmt w:val="bullet"/>
      <w:lvlText w:val=""/>
      <w:lvlJc w:val="left"/>
      <w:pPr>
        <w:ind w:left="2160" w:hanging="360"/>
      </w:pPr>
      <w:rPr>
        <w:rFonts w:ascii="Wingdings" w:hAnsi="Wingdings" w:hint="default"/>
      </w:rPr>
    </w:lvl>
    <w:lvl w:ilvl="3" w:tplc="46BC2BC8">
      <w:start w:val="1"/>
      <w:numFmt w:val="bullet"/>
      <w:lvlText w:val=""/>
      <w:lvlJc w:val="left"/>
      <w:pPr>
        <w:ind w:left="2880" w:hanging="360"/>
      </w:pPr>
      <w:rPr>
        <w:rFonts w:ascii="Symbol" w:hAnsi="Symbol" w:hint="default"/>
      </w:rPr>
    </w:lvl>
    <w:lvl w:ilvl="4" w:tplc="E49E2178">
      <w:start w:val="1"/>
      <w:numFmt w:val="bullet"/>
      <w:lvlText w:val="o"/>
      <w:lvlJc w:val="left"/>
      <w:pPr>
        <w:ind w:left="3600" w:hanging="360"/>
      </w:pPr>
      <w:rPr>
        <w:rFonts w:ascii="Courier New" w:hAnsi="Courier New" w:hint="default"/>
      </w:rPr>
    </w:lvl>
    <w:lvl w:ilvl="5" w:tplc="6F44F41C">
      <w:start w:val="1"/>
      <w:numFmt w:val="bullet"/>
      <w:lvlText w:val=""/>
      <w:lvlJc w:val="left"/>
      <w:pPr>
        <w:ind w:left="4320" w:hanging="360"/>
      </w:pPr>
      <w:rPr>
        <w:rFonts w:ascii="Wingdings" w:hAnsi="Wingdings" w:hint="default"/>
      </w:rPr>
    </w:lvl>
    <w:lvl w:ilvl="6" w:tplc="7B806A7E">
      <w:start w:val="1"/>
      <w:numFmt w:val="bullet"/>
      <w:lvlText w:val=""/>
      <w:lvlJc w:val="left"/>
      <w:pPr>
        <w:ind w:left="5040" w:hanging="360"/>
      </w:pPr>
      <w:rPr>
        <w:rFonts w:ascii="Symbol" w:hAnsi="Symbol" w:hint="default"/>
      </w:rPr>
    </w:lvl>
    <w:lvl w:ilvl="7" w:tplc="DFECF80A">
      <w:start w:val="1"/>
      <w:numFmt w:val="bullet"/>
      <w:lvlText w:val="o"/>
      <w:lvlJc w:val="left"/>
      <w:pPr>
        <w:ind w:left="5760" w:hanging="360"/>
      </w:pPr>
      <w:rPr>
        <w:rFonts w:ascii="Courier New" w:hAnsi="Courier New" w:hint="default"/>
      </w:rPr>
    </w:lvl>
    <w:lvl w:ilvl="8" w:tplc="42E48C52">
      <w:start w:val="1"/>
      <w:numFmt w:val="bullet"/>
      <w:lvlText w:val=""/>
      <w:lvlJc w:val="left"/>
      <w:pPr>
        <w:ind w:left="6480" w:hanging="360"/>
      </w:pPr>
      <w:rPr>
        <w:rFonts w:ascii="Wingdings" w:hAnsi="Wingdings" w:hint="default"/>
      </w:rPr>
    </w:lvl>
  </w:abstractNum>
  <w:abstractNum w:abstractNumId="13" w15:restartNumberingAfterBreak="0">
    <w:nsid w:val="57784E85"/>
    <w:multiLevelType w:val="hybridMultilevel"/>
    <w:tmpl w:val="FD207CA0"/>
    <w:lvl w:ilvl="0" w:tplc="0409000F">
      <w:start w:val="1"/>
      <w:numFmt w:val="decimal"/>
      <w:lvlText w:val="%1."/>
      <w:lvlJc w:val="left"/>
      <w:pPr>
        <w:ind w:left="720" w:hanging="360"/>
      </w:pPr>
    </w:lvl>
    <w:lvl w:ilvl="1" w:tplc="A560D5B6">
      <w:start w:val="1"/>
      <w:numFmt w:val="lowerLetter"/>
      <w:lvlText w:val="%2."/>
      <w:lvlJc w:val="left"/>
      <w:pPr>
        <w:ind w:left="1440" w:hanging="360"/>
      </w:pPr>
    </w:lvl>
    <w:lvl w:ilvl="2" w:tplc="5EC4ED2A">
      <w:start w:val="1"/>
      <w:numFmt w:val="lowerRoman"/>
      <w:lvlText w:val="%3."/>
      <w:lvlJc w:val="right"/>
      <w:pPr>
        <w:ind w:left="2160" w:hanging="180"/>
      </w:pPr>
    </w:lvl>
    <w:lvl w:ilvl="3" w:tplc="06AC474A">
      <w:start w:val="1"/>
      <w:numFmt w:val="decimal"/>
      <w:lvlText w:val="%4."/>
      <w:lvlJc w:val="left"/>
      <w:pPr>
        <w:ind w:left="2880" w:hanging="360"/>
      </w:pPr>
    </w:lvl>
    <w:lvl w:ilvl="4" w:tplc="5C8A8AD4">
      <w:start w:val="1"/>
      <w:numFmt w:val="lowerLetter"/>
      <w:lvlText w:val="%5."/>
      <w:lvlJc w:val="left"/>
      <w:pPr>
        <w:ind w:left="3600" w:hanging="360"/>
      </w:pPr>
    </w:lvl>
    <w:lvl w:ilvl="5" w:tplc="81AC30BA">
      <w:start w:val="1"/>
      <w:numFmt w:val="lowerRoman"/>
      <w:lvlText w:val="%6."/>
      <w:lvlJc w:val="right"/>
      <w:pPr>
        <w:ind w:left="4320" w:hanging="180"/>
      </w:pPr>
    </w:lvl>
    <w:lvl w:ilvl="6" w:tplc="BE94BCC8">
      <w:start w:val="1"/>
      <w:numFmt w:val="decimal"/>
      <w:lvlText w:val="%7."/>
      <w:lvlJc w:val="left"/>
      <w:pPr>
        <w:ind w:left="5040" w:hanging="360"/>
      </w:pPr>
    </w:lvl>
    <w:lvl w:ilvl="7" w:tplc="FEE8D246">
      <w:start w:val="1"/>
      <w:numFmt w:val="lowerLetter"/>
      <w:lvlText w:val="%8."/>
      <w:lvlJc w:val="left"/>
      <w:pPr>
        <w:ind w:left="5760" w:hanging="360"/>
      </w:pPr>
    </w:lvl>
    <w:lvl w:ilvl="8" w:tplc="49E07F0C">
      <w:start w:val="1"/>
      <w:numFmt w:val="lowerRoman"/>
      <w:lvlText w:val="%9."/>
      <w:lvlJc w:val="right"/>
      <w:pPr>
        <w:ind w:left="6480" w:hanging="180"/>
      </w:pPr>
    </w:lvl>
  </w:abstractNum>
  <w:abstractNum w:abstractNumId="14" w15:restartNumberingAfterBreak="0">
    <w:nsid w:val="60A7C881"/>
    <w:multiLevelType w:val="hybridMultilevel"/>
    <w:tmpl w:val="8F264F80"/>
    <w:lvl w:ilvl="0" w:tplc="475273F4">
      <w:start w:val="1"/>
      <w:numFmt w:val="bullet"/>
      <w:lvlText w:val=""/>
      <w:lvlJc w:val="left"/>
      <w:pPr>
        <w:ind w:left="720" w:hanging="360"/>
      </w:pPr>
      <w:rPr>
        <w:rFonts w:ascii="Symbol" w:hAnsi="Symbol" w:hint="default"/>
      </w:rPr>
    </w:lvl>
    <w:lvl w:ilvl="1" w:tplc="C244352E">
      <w:start w:val="1"/>
      <w:numFmt w:val="bullet"/>
      <w:lvlText w:val="o"/>
      <w:lvlJc w:val="left"/>
      <w:pPr>
        <w:ind w:left="1440" w:hanging="360"/>
      </w:pPr>
      <w:rPr>
        <w:rFonts w:ascii="Courier New" w:hAnsi="Courier New" w:hint="default"/>
      </w:rPr>
    </w:lvl>
    <w:lvl w:ilvl="2" w:tplc="A678EDB2">
      <w:start w:val="1"/>
      <w:numFmt w:val="bullet"/>
      <w:lvlText w:val=""/>
      <w:lvlJc w:val="left"/>
      <w:pPr>
        <w:ind w:left="2160" w:hanging="360"/>
      </w:pPr>
      <w:rPr>
        <w:rFonts w:ascii="Wingdings" w:hAnsi="Wingdings" w:hint="default"/>
      </w:rPr>
    </w:lvl>
    <w:lvl w:ilvl="3" w:tplc="6752455C">
      <w:start w:val="1"/>
      <w:numFmt w:val="bullet"/>
      <w:lvlText w:val=""/>
      <w:lvlJc w:val="left"/>
      <w:pPr>
        <w:ind w:left="2880" w:hanging="360"/>
      </w:pPr>
      <w:rPr>
        <w:rFonts w:ascii="Symbol" w:hAnsi="Symbol" w:hint="default"/>
      </w:rPr>
    </w:lvl>
    <w:lvl w:ilvl="4" w:tplc="31304F90">
      <w:start w:val="1"/>
      <w:numFmt w:val="bullet"/>
      <w:lvlText w:val="o"/>
      <w:lvlJc w:val="left"/>
      <w:pPr>
        <w:ind w:left="3600" w:hanging="360"/>
      </w:pPr>
      <w:rPr>
        <w:rFonts w:ascii="Courier New" w:hAnsi="Courier New" w:hint="default"/>
      </w:rPr>
    </w:lvl>
    <w:lvl w:ilvl="5" w:tplc="B672D200">
      <w:start w:val="1"/>
      <w:numFmt w:val="bullet"/>
      <w:lvlText w:val=""/>
      <w:lvlJc w:val="left"/>
      <w:pPr>
        <w:ind w:left="4320" w:hanging="360"/>
      </w:pPr>
      <w:rPr>
        <w:rFonts w:ascii="Wingdings" w:hAnsi="Wingdings" w:hint="default"/>
      </w:rPr>
    </w:lvl>
    <w:lvl w:ilvl="6" w:tplc="E9506112">
      <w:start w:val="1"/>
      <w:numFmt w:val="bullet"/>
      <w:lvlText w:val=""/>
      <w:lvlJc w:val="left"/>
      <w:pPr>
        <w:ind w:left="5040" w:hanging="360"/>
      </w:pPr>
      <w:rPr>
        <w:rFonts w:ascii="Symbol" w:hAnsi="Symbol" w:hint="default"/>
      </w:rPr>
    </w:lvl>
    <w:lvl w:ilvl="7" w:tplc="80189A7C">
      <w:start w:val="1"/>
      <w:numFmt w:val="bullet"/>
      <w:lvlText w:val="o"/>
      <w:lvlJc w:val="left"/>
      <w:pPr>
        <w:ind w:left="5760" w:hanging="360"/>
      </w:pPr>
      <w:rPr>
        <w:rFonts w:ascii="Courier New" w:hAnsi="Courier New" w:hint="default"/>
      </w:rPr>
    </w:lvl>
    <w:lvl w:ilvl="8" w:tplc="36E4241A">
      <w:start w:val="1"/>
      <w:numFmt w:val="bullet"/>
      <w:lvlText w:val=""/>
      <w:lvlJc w:val="left"/>
      <w:pPr>
        <w:ind w:left="6480" w:hanging="360"/>
      </w:pPr>
      <w:rPr>
        <w:rFonts w:ascii="Wingdings" w:hAnsi="Wingdings" w:hint="default"/>
      </w:rPr>
    </w:lvl>
  </w:abstractNum>
  <w:abstractNum w:abstractNumId="15" w15:restartNumberingAfterBreak="0">
    <w:nsid w:val="6C5EE2B4"/>
    <w:multiLevelType w:val="hybridMultilevel"/>
    <w:tmpl w:val="BC64EF5E"/>
    <w:lvl w:ilvl="0" w:tplc="846A4422">
      <w:start w:val="1"/>
      <w:numFmt w:val="bullet"/>
      <w:lvlText w:val="-"/>
      <w:lvlJc w:val="left"/>
      <w:pPr>
        <w:ind w:left="720" w:hanging="360"/>
      </w:pPr>
      <w:rPr>
        <w:rFonts w:ascii="SimSun" w:hAnsi="SimSun" w:hint="default"/>
      </w:rPr>
    </w:lvl>
    <w:lvl w:ilvl="1" w:tplc="4B648A3C">
      <w:start w:val="1"/>
      <w:numFmt w:val="bullet"/>
      <w:lvlText w:val="o"/>
      <w:lvlJc w:val="left"/>
      <w:pPr>
        <w:ind w:left="1440" w:hanging="360"/>
      </w:pPr>
      <w:rPr>
        <w:rFonts w:ascii="Courier New" w:hAnsi="Courier New" w:hint="default"/>
      </w:rPr>
    </w:lvl>
    <w:lvl w:ilvl="2" w:tplc="92508778">
      <w:start w:val="1"/>
      <w:numFmt w:val="bullet"/>
      <w:lvlText w:val=""/>
      <w:lvlJc w:val="left"/>
      <w:pPr>
        <w:ind w:left="2160" w:hanging="360"/>
      </w:pPr>
      <w:rPr>
        <w:rFonts w:ascii="Wingdings" w:hAnsi="Wingdings" w:hint="default"/>
      </w:rPr>
    </w:lvl>
    <w:lvl w:ilvl="3" w:tplc="985459C6">
      <w:start w:val="1"/>
      <w:numFmt w:val="bullet"/>
      <w:lvlText w:val=""/>
      <w:lvlJc w:val="left"/>
      <w:pPr>
        <w:ind w:left="2880" w:hanging="360"/>
      </w:pPr>
      <w:rPr>
        <w:rFonts w:ascii="Symbol" w:hAnsi="Symbol" w:hint="default"/>
      </w:rPr>
    </w:lvl>
    <w:lvl w:ilvl="4" w:tplc="66D6777A">
      <w:start w:val="1"/>
      <w:numFmt w:val="bullet"/>
      <w:lvlText w:val="o"/>
      <w:lvlJc w:val="left"/>
      <w:pPr>
        <w:ind w:left="3600" w:hanging="360"/>
      </w:pPr>
      <w:rPr>
        <w:rFonts w:ascii="Courier New" w:hAnsi="Courier New" w:hint="default"/>
      </w:rPr>
    </w:lvl>
    <w:lvl w:ilvl="5" w:tplc="22349BE2">
      <w:start w:val="1"/>
      <w:numFmt w:val="bullet"/>
      <w:lvlText w:val=""/>
      <w:lvlJc w:val="left"/>
      <w:pPr>
        <w:ind w:left="4320" w:hanging="360"/>
      </w:pPr>
      <w:rPr>
        <w:rFonts w:ascii="Wingdings" w:hAnsi="Wingdings" w:hint="default"/>
      </w:rPr>
    </w:lvl>
    <w:lvl w:ilvl="6" w:tplc="9B1E4FCA">
      <w:start w:val="1"/>
      <w:numFmt w:val="bullet"/>
      <w:lvlText w:val=""/>
      <w:lvlJc w:val="left"/>
      <w:pPr>
        <w:ind w:left="5040" w:hanging="360"/>
      </w:pPr>
      <w:rPr>
        <w:rFonts w:ascii="Symbol" w:hAnsi="Symbol" w:hint="default"/>
      </w:rPr>
    </w:lvl>
    <w:lvl w:ilvl="7" w:tplc="4824F56E">
      <w:start w:val="1"/>
      <w:numFmt w:val="bullet"/>
      <w:lvlText w:val="o"/>
      <w:lvlJc w:val="left"/>
      <w:pPr>
        <w:ind w:left="5760" w:hanging="360"/>
      </w:pPr>
      <w:rPr>
        <w:rFonts w:ascii="Courier New" w:hAnsi="Courier New" w:hint="default"/>
      </w:rPr>
    </w:lvl>
    <w:lvl w:ilvl="8" w:tplc="2170377A">
      <w:start w:val="1"/>
      <w:numFmt w:val="bullet"/>
      <w:lvlText w:val=""/>
      <w:lvlJc w:val="left"/>
      <w:pPr>
        <w:ind w:left="6480" w:hanging="360"/>
      </w:pPr>
      <w:rPr>
        <w:rFonts w:ascii="Wingdings" w:hAnsi="Wingdings" w:hint="default"/>
      </w:rPr>
    </w:lvl>
  </w:abstractNum>
  <w:abstractNum w:abstractNumId="16" w15:restartNumberingAfterBreak="0">
    <w:nsid w:val="755F0DFB"/>
    <w:multiLevelType w:val="hybridMultilevel"/>
    <w:tmpl w:val="ED9E6616"/>
    <w:lvl w:ilvl="0" w:tplc="C908EB1C">
      <w:start w:val="1"/>
      <w:numFmt w:val="bullet"/>
      <w:lvlText w:val=""/>
      <w:lvlPicBulletId w:val="0"/>
      <w:lvlJc w:val="left"/>
      <w:pPr>
        <w:tabs>
          <w:tab w:val="num" w:pos="720"/>
        </w:tabs>
        <w:ind w:left="720" w:hanging="360"/>
      </w:pPr>
      <w:rPr>
        <w:rFonts w:ascii="Symbol" w:hAnsi="Symbol" w:hint="default"/>
      </w:rPr>
    </w:lvl>
    <w:lvl w:ilvl="1" w:tplc="4D1EF046" w:tentative="1">
      <w:start w:val="1"/>
      <w:numFmt w:val="bullet"/>
      <w:lvlText w:val=""/>
      <w:lvlPicBulletId w:val="0"/>
      <w:lvlJc w:val="left"/>
      <w:pPr>
        <w:tabs>
          <w:tab w:val="num" w:pos="1440"/>
        </w:tabs>
        <w:ind w:left="1440" w:hanging="360"/>
      </w:pPr>
      <w:rPr>
        <w:rFonts w:ascii="Symbol" w:hAnsi="Symbol" w:hint="default"/>
      </w:rPr>
    </w:lvl>
    <w:lvl w:ilvl="2" w:tplc="397EE4B6" w:tentative="1">
      <w:start w:val="1"/>
      <w:numFmt w:val="bullet"/>
      <w:lvlText w:val=""/>
      <w:lvlPicBulletId w:val="0"/>
      <w:lvlJc w:val="left"/>
      <w:pPr>
        <w:tabs>
          <w:tab w:val="num" w:pos="2160"/>
        </w:tabs>
        <w:ind w:left="2160" w:hanging="360"/>
      </w:pPr>
      <w:rPr>
        <w:rFonts w:ascii="Symbol" w:hAnsi="Symbol" w:hint="default"/>
      </w:rPr>
    </w:lvl>
    <w:lvl w:ilvl="3" w:tplc="DC3A4286" w:tentative="1">
      <w:start w:val="1"/>
      <w:numFmt w:val="bullet"/>
      <w:lvlText w:val=""/>
      <w:lvlPicBulletId w:val="0"/>
      <w:lvlJc w:val="left"/>
      <w:pPr>
        <w:tabs>
          <w:tab w:val="num" w:pos="2880"/>
        </w:tabs>
        <w:ind w:left="2880" w:hanging="360"/>
      </w:pPr>
      <w:rPr>
        <w:rFonts w:ascii="Symbol" w:hAnsi="Symbol" w:hint="default"/>
      </w:rPr>
    </w:lvl>
    <w:lvl w:ilvl="4" w:tplc="9EA4A140" w:tentative="1">
      <w:start w:val="1"/>
      <w:numFmt w:val="bullet"/>
      <w:lvlText w:val=""/>
      <w:lvlPicBulletId w:val="0"/>
      <w:lvlJc w:val="left"/>
      <w:pPr>
        <w:tabs>
          <w:tab w:val="num" w:pos="3600"/>
        </w:tabs>
        <w:ind w:left="3600" w:hanging="360"/>
      </w:pPr>
      <w:rPr>
        <w:rFonts w:ascii="Symbol" w:hAnsi="Symbol" w:hint="default"/>
      </w:rPr>
    </w:lvl>
    <w:lvl w:ilvl="5" w:tplc="7CF8D052" w:tentative="1">
      <w:start w:val="1"/>
      <w:numFmt w:val="bullet"/>
      <w:lvlText w:val=""/>
      <w:lvlPicBulletId w:val="0"/>
      <w:lvlJc w:val="left"/>
      <w:pPr>
        <w:tabs>
          <w:tab w:val="num" w:pos="4320"/>
        </w:tabs>
        <w:ind w:left="4320" w:hanging="360"/>
      </w:pPr>
      <w:rPr>
        <w:rFonts w:ascii="Symbol" w:hAnsi="Symbol" w:hint="default"/>
      </w:rPr>
    </w:lvl>
    <w:lvl w:ilvl="6" w:tplc="7A46648E" w:tentative="1">
      <w:start w:val="1"/>
      <w:numFmt w:val="bullet"/>
      <w:lvlText w:val=""/>
      <w:lvlPicBulletId w:val="0"/>
      <w:lvlJc w:val="left"/>
      <w:pPr>
        <w:tabs>
          <w:tab w:val="num" w:pos="5040"/>
        </w:tabs>
        <w:ind w:left="5040" w:hanging="360"/>
      </w:pPr>
      <w:rPr>
        <w:rFonts w:ascii="Symbol" w:hAnsi="Symbol" w:hint="default"/>
      </w:rPr>
    </w:lvl>
    <w:lvl w:ilvl="7" w:tplc="25D830D0" w:tentative="1">
      <w:start w:val="1"/>
      <w:numFmt w:val="bullet"/>
      <w:lvlText w:val=""/>
      <w:lvlPicBulletId w:val="0"/>
      <w:lvlJc w:val="left"/>
      <w:pPr>
        <w:tabs>
          <w:tab w:val="num" w:pos="5760"/>
        </w:tabs>
        <w:ind w:left="5760" w:hanging="360"/>
      </w:pPr>
      <w:rPr>
        <w:rFonts w:ascii="Symbol" w:hAnsi="Symbol" w:hint="default"/>
      </w:rPr>
    </w:lvl>
    <w:lvl w:ilvl="8" w:tplc="F59AAE6A"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7E9C62C3"/>
    <w:multiLevelType w:val="hybridMultilevel"/>
    <w:tmpl w:val="72FC8AA2"/>
    <w:lvl w:ilvl="0" w:tplc="CC98958E">
      <w:start w:val="1"/>
      <w:numFmt w:val="bullet"/>
      <w:lvlText w:val=""/>
      <w:lvlJc w:val="left"/>
      <w:pPr>
        <w:ind w:left="720" w:hanging="360"/>
      </w:pPr>
      <w:rPr>
        <w:rFonts w:ascii="Symbol" w:hAnsi="Symbol" w:hint="default"/>
      </w:rPr>
    </w:lvl>
    <w:lvl w:ilvl="1" w:tplc="E5E8B056">
      <w:start w:val="1"/>
      <w:numFmt w:val="bullet"/>
      <w:lvlText w:val="o"/>
      <w:lvlJc w:val="left"/>
      <w:pPr>
        <w:ind w:left="1440" w:hanging="360"/>
      </w:pPr>
      <w:rPr>
        <w:rFonts w:ascii="Courier New" w:hAnsi="Courier New" w:hint="default"/>
      </w:rPr>
    </w:lvl>
    <w:lvl w:ilvl="2" w:tplc="82102ED8">
      <w:start w:val="1"/>
      <w:numFmt w:val="bullet"/>
      <w:lvlText w:val=""/>
      <w:lvlJc w:val="left"/>
      <w:pPr>
        <w:ind w:left="2160" w:hanging="360"/>
      </w:pPr>
      <w:rPr>
        <w:rFonts w:ascii="Wingdings" w:hAnsi="Wingdings" w:hint="default"/>
      </w:rPr>
    </w:lvl>
    <w:lvl w:ilvl="3" w:tplc="60422012">
      <w:start w:val="1"/>
      <w:numFmt w:val="bullet"/>
      <w:lvlText w:val=""/>
      <w:lvlJc w:val="left"/>
      <w:pPr>
        <w:ind w:left="2880" w:hanging="360"/>
      </w:pPr>
      <w:rPr>
        <w:rFonts w:ascii="Symbol" w:hAnsi="Symbol" w:hint="default"/>
      </w:rPr>
    </w:lvl>
    <w:lvl w:ilvl="4" w:tplc="CD4EE028">
      <w:start w:val="1"/>
      <w:numFmt w:val="bullet"/>
      <w:lvlText w:val="o"/>
      <w:lvlJc w:val="left"/>
      <w:pPr>
        <w:ind w:left="3600" w:hanging="360"/>
      </w:pPr>
      <w:rPr>
        <w:rFonts w:ascii="Courier New" w:hAnsi="Courier New" w:hint="default"/>
      </w:rPr>
    </w:lvl>
    <w:lvl w:ilvl="5" w:tplc="F0409140">
      <w:start w:val="1"/>
      <w:numFmt w:val="bullet"/>
      <w:lvlText w:val=""/>
      <w:lvlJc w:val="left"/>
      <w:pPr>
        <w:ind w:left="4320" w:hanging="360"/>
      </w:pPr>
      <w:rPr>
        <w:rFonts w:ascii="Wingdings" w:hAnsi="Wingdings" w:hint="default"/>
      </w:rPr>
    </w:lvl>
    <w:lvl w:ilvl="6" w:tplc="F06879B2">
      <w:start w:val="1"/>
      <w:numFmt w:val="bullet"/>
      <w:lvlText w:val=""/>
      <w:lvlJc w:val="left"/>
      <w:pPr>
        <w:ind w:left="5040" w:hanging="360"/>
      </w:pPr>
      <w:rPr>
        <w:rFonts w:ascii="Symbol" w:hAnsi="Symbol" w:hint="default"/>
      </w:rPr>
    </w:lvl>
    <w:lvl w:ilvl="7" w:tplc="38FECE24">
      <w:start w:val="1"/>
      <w:numFmt w:val="bullet"/>
      <w:lvlText w:val="o"/>
      <w:lvlJc w:val="left"/>
      <w:pPr>
        <w:ind w:left="5760" w:hanging="360"/>
      </w:pPr>
      <w:rPr>
        <w:rFonts w:ascii="Courier New" w:hAnsi="Courier New" w:hint="default"/>
      </w:rPr>
    </w:lvl>
    <w:lvl w:ilvl="8" w:tplc="BFEEA1FE">
      <w:start w:val="1"/>
      <w:numFmt w:val="bullet"/>
      <w:lvlText w:val=""/>
      <w:lvlJc w:val="left"/>
      <w:pPr>
        <w:ind w:left="6480" w:hanging="360"/>
      </w:pPr>
      <w:rPr>
        <w:rFonts w:ascii="Wingdings" w:hAnsi="Wingdings" w:hint="default"/>
      </w:rPr>
    </w:lvl>
  </w:abstractNum>
  <w:num w:numId="1" w16cid:durableId="1812941884">
    <w:abstractNumId w:val="17"/>
  </w:num>
  <w:num w:numId="2" w16cid:durableId="2106881927">
    <w:abstractNumId w:val="2"/>
  </w:num>
  <w:num w:numId="3" w16cid:durableId="1184441239">
    <w:abstractNumId w:val="6"/>
  </w:num>
  <w:num w:numId="4" w16cid:durableId="735670571">
    <w:abstractNumId w:val="12"/>
  </w:num>
  <w:num w:numId="5" w16cid:durableId="565259539">
    <w:abstractNumId w:val="4"/>
  </w:num>
  <w:num w:numId="6" w16cid:durableId="40398614">
    <w:abstractNumId w:val="10"/>
  </w:num>
  <w:num w:numId="7" w16cid:durableId="569929191">
    <w:abstractNumId w:val="1"/>
  </w:num>
  <w:num w:numId="8" w16cid:durableId="122159461">
    <w:abstractNumId w:val="0"/>
  </w:num>
  <w:num w:numId="9" w16cid:durableId="1851137456">
    <w:abstractNumId w:val="8"/>
  </w:num>
  <w:num w:numId="10" w16cid:durableId="325595055">
    <w:abstractNumId w:val="15"/>
  </w:num>
  <w:num w:numId="11" w16cid:durableId="288443100">
    <w:abstractNumId w:val="14"/>
  </w:num>
  <w:num w:numId="12" w16cid:durableId="1009986019">
    <w:abstractNumId w:val="7"/>
  </w:num>
  <w:num w:numId="13" w16cid:durableId="35470699">
    <w:abstractNumId w:val="9"/>
  </w:num>
  <w:num w:numId="14" w16cid:durableId="283578231">
    <w:abstractNumId w:val="3"/>
  </w:num>
  <w:num w:numId="15" w16cid:durableId="1282343450">
    <w:abstractNumId w:val="16"/>
  </w:num>
  <w:num w:numId="16" w16cid:durableId="2091923078">
    <w:abstractNumId w:val="11"/>
  </w:num>
  <w:num w:numId="17" w16cid:durableId="844128071">
    <w:abstractNumId w:val="5"/>
  </w:num>
  <w:num w:numId="18" w16cid:durableId="21427725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doNotDisplayPageBoundaries/>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4ABF"/>
    <w:rsid w:val="00015CEF"/>
    <w:rsid w:val="000351DA"/>
    <w:rsid w:val="00050556"/>
    <w:rsid w:val="00051976"/>
    <w:rsid w:val="000602F0"/>
    <w:rsid w:val="00061AE3"/>
    <w:rsid w:val="00063F66"/>
    <w:rsid w:val="000706C1"/>
    <w:rsid w:val="00076D22"/>
    <w:rsid w:val="00081F22"/>
    <w:rsid w:val="00086704"/>
    <w:rsid w:val="00093594"/>
    <w:rsid w:val="000A3C04"/>
    <w:rsid w:val="000E01CA"/>
    <w:rsid w:val="000E668D"/>
    <w:rsid w:val="00102E29"/>
    <w:rsid w:val="001050EE"/>
    <w:rsid w:val="00115D2A"/>
    <w:rsid w:val="00123DC1"/>
    <w:rsid w:val="001305D5"/>
    <w:rsid w:val="00151725"/>
    <w:rsid w:val="00160280"/>
    <w:rsid w:val="00162EE3"/>
    <w:rsid w:val="00184A5C"/>
    <w:rsid w:val="001A524F"/>
    <w:rsid w:val="001A55D6"/>
    <w:rsid w:val="001B6835"/>
    <w:rsid w:val="001B790F"/>
    <w:rsid w:val="001D714E"/>
    <w:rsid w:val="001E1BCE"/>
    <w:rsid w:val="001E44B0"/>
    <w:rsid w:val="002038E5"/>
    <w:rsid w:val="00206413"/>
    <w:rsid w:val="00237713"/>
    <w:rsid w:val="00242AE6"/>
    <w:rsid w:val="00270BB5"/>
    <w:rsid w:val="00286284"/>
    <w:rsid w:val="0029031B"/>
    <w:rsid w:val="00297CFC"/>
    <w:rsid w:val="002B386C"/>
    <w:rsid w:val="002C0DFA"/>
    <w:rsid w:val="002C4121"/>
    <w:rsid w:val="002C558C"/>
    <w:rsid w:val="002D0BDC"/>
    <w:rsid w:val="002D0D5E"/>
    <w:rsid w:val="002F2A07"/>
    <w:rsid w:val="00334F86"/>
    <w:rsid w:val="00360E31"/>
    <w:rsid w:val="00370CA8"/>
    <w:rsid w:val="003819EC"/>
    <w:rsid w:val="003A1A5B"/>
    <w:rsid w:val="003C4F52"/>
    <w:rsid w:val="003D579A"/>
    <w:rsid w:val="003F4E49"/>
    <w:rsid w:val="0041329F"/>
    <w:rsid w:val="0042491A"/>
    <w:rsid w:val="00434A00"/>
    <w:rsid w:val="00453DBF"/>
    <w:rsid w:val="00490F86"/>
    <w:rsid w:val="00493ADA"/>
    <w:rsid w:val="004A0384"/>
    <w:rsid w:val="004A064F"/>
    <w:rsid w:val="004C7A6E"/>
    <w:rsid w:val="004D01CF"/>
    <w:rsid w:val="004D3B3A"/>
    <w:rsid w:val="004E450B"/>
    <w:rsid w:val="0050650A"/>
    <w:rsid w:val="005066CA"/>
    <w:rsid w:val="00523167"/>
    <w:rsid w:val="005256FE"/>
    <w:rsid w:val="00531670"/>
    <w:rsid w:val="005362F0"/>
    <w:rsid w:val="0054324D"/>
    <w:rsid w:val="005452E9"/>
    <w:rsid w:val="0054795F"/>
    <w:rsid w:val="00553319"/>
    <w:rsid w:val="0056206D"/>
    <w:rsid w:val="005674DC"/>
    <w:rsid w:val="00567F4E"/>
    <w:rsid w:val="00576B5A"/>
    <w:rsid w:val="005E48B6"/>
    <w:rsid w:val="005F3143"/>
    <w:rsid w:val="00601687"/>
    <w:rsid w:val="00603936"/>
    <w:rsid w:val="0061013A"/>
    <w:rsid w:val="00636B94"/>
    <w:rsid w:val="00664EF7"/>
    <w:rsid w:val="006B799F"/>
    <w:rsid w:val="006C1352"/>
    <w:rsid w:val="006C39E4"/>
    <w:rsid w:val="006D7A56"/>
    <w:rsid w:val="006F1188"/>
    <w:rsid w:val="006F1A6F"/>
    <w:rsid w:val="00711B8A"/>
    <w:rsid w:val="007121DB"/>
    <w:rsid w:val="00716230"/>
    <w:rsid w:val="007169AB"/>
    <w:rsid w:val="00717D83"/>
    <w:rsid w:val="007326F0"/>
    <w:rsid w:val="00736FAF"/>
    <w:rsid w:val="00741EA4"/>
    <w:rsid w:val="0074253C"/>
    <w:rsid w:val="00742A1D"/>
    <w:rsid w:val="007453D2"/>
    <w:rsid w:val="00751FA0"/>
    <w:rsid w:val="007521A1"/>
    <w:rsid w:val="00761E64"/>
    <w:rsid w:val="00782971"/>
    <w:rsid w:val="007B72EB"/>
    <w:rsid w:val="007D5276"/>
    <w:rsid w:val="007E370F"/>
    <w:rsid w:val="007E5928"/>
    <w:rsid w:val="007E718A"/>
    <w:rsid w:val="00800C1C"/>
    <w:rsid w:val="008012EE"/>
    <w:rsid w:val="00807CEB"/>
    <w:rsid w:val="00856D08"/>
    <w:rsid w:val="008650D8"/>
    <w:rsid w:val="00897C59"/>
    <w:rsid w:val="008A092C"/>
    <w:rsid w:val="008A1000"/>
    <w:rsid w:val="008B1110"/>
    <w:rsid w:val="008B70BF"/>
    <w:rsid w:val="008C515E"/>
    <w:rsid w:val="008F7B38"/>
    <w:rsid w:val="00901EEB"/>
    <w:rsid w:val="00902241"/>
    <w:rsid w:val="00915DC2"/>
    <w:rsid w:val="00924856"/>
    <w:rsid w:val="00932A45"/>
    <w:rsid w:val="00943CD1"/>
    <w:rsid w:val="009A2D8C"/>
    <w:rsid w:val="009A6B22"/>
    <w:rsid w:val="009B4576"/>
    <w:rsid w:val="009B5F3A"/>
    <w:rsid w:val="009C24E3"/>
    <w:rsid w:val="009D360E"/>
    <w:rsid w:val="009D7D6D"/>
    <w:rsid w:val="009E623C"/>
    <w:rsid w:val="009F5E06"/>
    <w:rsid w:val="00A1680B"/>
    <w:rsid w:val="00A17CBE"/>
    <w:rsid w:val="00A246CB"/>
    <w:rsid w:val="00A308BA"/>
    <w:rsid w:val="00A40BCD"/>
    <w:rsid w:val="00A42281"/>
    <w:rsid w:val="00A479DA"/>
    <w:rsid w:val="00A5460B"/>
    <w:rsid w:val="00A60B3D"/>
    <w:rsid w:val="00A81380"/>
    <w:rsid w:val="00A845D8"/>
    <w:rsid w:val="00AC6D34"/>
    <w:rsid w:val="00AD3B22"/>
    <w:rsid w:val="00B139B1"/>
    <w:rsid w:val="00B206B7"/>
    <w:rsid w:val="00B30A76"/>
    <w:rsid w:val="00B34153"/>
    <w:rsid w:val="00B46C31"/>
    <w:rsid w:val="00B55AB4"/>
    <w:rsid w:val="00B56A8D"/>
    <w:rsid w:val="00B711A1"/>
    <w:rsid w:val="00B878C2"/>
    <w:rsid w:val="00B87B58"/>
    <w:rsid w:val="00BA4EE0"/>
    <w:rsid w:val="00BB4CBD"/>
    <w:rsid w:val="00BB784F"/>
    <w:rsid w:val="00BD0076"/>
    <w:rsid w:val="00BD4BAD"/>
    <w:rsid w:val="00BD6478"/>
    <w:rsid w:val="00BE04B0"/>
    <w:rsid w:val="00BE0D10"/>
    <w:rsid w:val="00BE16F7"/>
    <w:rsid w:val="00BF43FC"/>
    <w:rsid w:val="00C06607"/>
    <w:rsid w:val="00C47A4E"/>
    <w:rsid w:val="00C506E1"/>
    <w:rsid w:val="00C77AE3"/>
    <w:rsid w:val="00C807D3"/>
    <w:rsid w:val="00C90204"/>
    <w:rsid w:val="00C92A88"/>
    <w:rsid w:val="00CA1697"/>
    <w:rsid w:val="00CA741A"/>
    <w:rsid w:val="00CA7FBB"/>
    <w:rsid w:val="00CC1C5E"/>
    <w:rsid w:val="00CC7115"/>
    <w:rsid w:val="00CE27E4"/>
    <w:rsid w:val="00CF2B91"/>
    <w:rsid w:val="00D5387D"/>
    <w:rsid w:val="00D639B4"/>
    <w:rsid w:val="00D76091"/>
    <w:rsid w:val="00D9042B"/>
    <w:rsid w:val="00D93E29"/>
    <w:rsid w:val="00DB0E27"/>
    <w:rsid w:val="00DB14A2"/>
    <w:rsid w:val="00DE1264"/>
    <w:rsid w:val="00DF14D3"/>
    <w:rsid w:val="00DF26C1"/>
    <w:rsid w:val="00E05085"/>
    <w:rsid w:val="00E07EB4"/>
    <w:rsid w:val="00E10D1B"/>
    <w:rsid w:val="00E22B17"/>
    <w:rsid w:val="00E22F55"/>
    <w:rsid w:val="00E65010"/>
    <w:rsid w:val="00E6536C"/>
    <w:rsid w:val="00E879DC"/>
    <w:rsid w:val="00E928C9"/>
    <w:rsid w:val="00E94A33"/>
    <w:rsid w:val="00EA2522"/>
    <w:rsid w:val="00EA6D34"/>
    <w:rsid w:val="00EE0064"/>
    <w:rsid w:val="00EE0977"/>
    <w:rsid w:val="00EE7E9B"/>
    <w:rsid w:val="00F04DE9"/>
    <w:rsid w:val="00F04E3F"/>
    <w:rsid w:val="00F22430"/>
    <w:rsid w:val="00F306A6"/>
    <w:rsid w:val="00F313EB"/>
    <w:rsid w:val="00F6581C"/>
    <w:rsid w:val="00F6599F"/>
    <w:rsid w:val="00F67426"/>
    <w:rsid w:val="00FC0849"/>
    <w:rsid w:val="00FC3722"/>
    <w:rsid w:val="00FD2D1B"/>
    <w:rsid w:val="00FE0F13"/>
    <w:rsid w:val="016B3E11"/>
    <w:rsid w:val="01A32129"/>
    <w:rsid w:val="01A32590"/>
    <w:rsid w:val="022EEA1E"/>
    <w:rsid w:val="0319807C"/>
    <w:rsid w:val="044C6AE2"/>
    <w:rsid w:val="0459A7A9"/>
    <w:rsid w:val="049309E0"/>
    <w:rsid w:val="04F5030C"/>
    <w:rsid w:val="051317E7"/>
    <w:rsid w:val="057FE7DF"/>
    <w:rsid w:val="063DB5AA"/>
    <w:rsid w:val="07318062"/>
    <w:rsid w:val="0771E8CA"/>
    <w:rsid w:val="07F5DAF3"/>
    <w:rsid w:val="07FA49B8"/>
    <w:rsid w:val="07FDB4A0"/>
    <w:rsid w:val="080EB77B"/>
    <w:rsid w:val="095602E1"/>
    <w:rsid w:val="098AD261"/>
    <w:rsid w:val="0992E1DC"/>
    <w:rsid w:val="09B4F7AC"/>
    <w:rsid w:val="0A8D445A"/>
    <w:rsid w:val="0AA84D80"/>
    <w:rsid w:val="0AAB6038"/>
    <w:rsid w:val="0B3A4B6C"/>
    <w:rsid w:val="0B9B516F"/>
    <w:rsid w:val="0BDAB17E"/>
    <w:rsid w:val="0C9E5EF6"/>
    <w:rsid w:val="0D7A7B22"/>
    <w:rsid w:val="0E1D3169"/>
    <w:rsid w:val="0E330DEC"/>
    <w:rsid w:val="0E4009C0"/>
    <w:rsid w:val="0EF332CC"/>
    <w:rsid w:val="0F42EE96"/>
    <w:rsid w:val="102814BC"/>
    <w:rsid w:val="10591815"/>
    <w:rsid w:val="1090DAAB"/>
    <w:rsid w:val="11578E5E"/>
    <w:rsid w:val="1186C255"/>
    <w:rsid w:val="1186C258"/>
    <w:rsid w:val="11D1A51E"/>
    <w:rsid w:val="1234C94C"/>
    <w:rsid w:val="12621BD7"/>
    <w:rsid w:val="127950D4"/>
    <w:rsid w:val="129956DF"/>
    <w:rsid w:val="142593E5"/>
    <w:rsid w:val="158FA8CB"/>
    <w:rsid w:val="159AC33B"/>
    <w:rsid w:val="15B6D66F"/>
    <w:rsid w:val="166A709D"/>
    <w:rsid w:val="167794AE"/>
    <w:rsid w:val="16889280"/>
    <w:rsid w:val="16BF99EE"/>
    <w:rsid w:val="175D072A"/>
    <w:rsid w:val="177DAF4A"/>
    <w:rsid w:val="1870A39C"/>
    <w:rsid w:val="195A7E21"/>
    <w:rsid w:val="195F4B5A"/>
    <w:rsid w:val="198588C5"/>
    <w:rsid w:val="1A5828D2"/>
    <w:rsid w:val="1A5CE8B6"/>
    <w:rsid w:val="1AE42154"/>
    <w:rsid w:val="1B6F5CC9"/>
    <w:rsid w:val="1C3A4735"/>
    <w:rsid w:val="1C86E206"/>
    <w:rsid w:val="1CAF2141"/>
    <w:rsid w:val="1CC7532D"/>
    <w:rsid w:val="1D041B2E"/>
    <w:rsid w:val="1DACF210"/>
    <w:rsid w:val="1DD99385"/>
    <w:rsid w:val="1F48090A"/>
    <w:rsid w:val="1FD51023"/>
    <w:rsid w:val="20053A74"/>
    <w:rsid w:val="2121AF6B"/>
    <w:rsid w:val="21326447"/>
    <w:rsid w:val="227AD6D9"/>
    <w:rsid w:val="22D6F424"/>
    <w:rsid w:val="230140D0"/>
    <w:rsid w:val="2311C5FE"/>
    <w:rsid w:val="2326827D"/>
    <w:rsid w:val="243387A0"/>
    <w:rsid w:val="25653497"/>
    <w:rsid w:val="258A7F8A"/>
    <w:rsid w:val="25F6D64A"/>
    <w:rsid w:val="2663EBD9"/>
    <w:rsid w:val="27494605"/>
    <w:rsid w:val="27DC42E3"/>
    <w:rsid w:val="27E2823C"/>
    <w:rsid w:val="28C7FA8A"/>
    <w:rsid w:val="2A514A16"/>
    <w:rsid w:val="2AF176A2"/>
    <w:rsid w:val="2B58BF8D"/>
    <w:rsid w:val="2B85D277"/>
    <w:rsid w:val="2B906C43"/>
    <w:rsid w:val="2C22E44F"/>
    <w:rsid w:val="2C26B738"/>
    <w:rsid w:val="2C89D84F"/>
    <w:rsid w:val="2CD242EC"/>
    <w:rsid w:val="2D050B70"/>
    <w:rsid w:val="2DC77D08"/>
    <w:rsid w:val="2DED7AD7"/>
    <w:rsid w:val="2E3BC59E"/>
    <w:rsid w:val="2FB76ABE"/>
    <w:rsid w:val="312D7E7C"/>
    <w:rsid w:val="3138342E"/>
    <w:rsid w:val="319BB615"/>
    <w:rsid w:val="31B40BCA"/>
    <w:rsid w:val="31DB6FAC"/>
    <w:rsid w:val="32E2C6B9"/>
    <w:rsid w:val="34CBDF60"/>
    <w:rsid w:val="34E495E1"/>
    <w:rsid w:val="357080C6"/>
    <w:rsid w:val="35FFEA34"/>
    <w:rsid w:val="3647CAAA"/>
    <w:rsid w:val="37D8A7A6"/>
    <w:rsid w:val="3802B14D"/>
    <w:rsid w:val="3818972A"/>
    <w:rsid w:val="3828E5DC"/>
    <w:rsid w:val="384208DE"/>
    <w:rsid w:val="38798C7D"/>
    <w:rsid w:val="393E1A9E"/>
    <w:rsid w:val="398B1138"/>
    <w:rsid w:val="3B524C6D"/>
    <w:rsid w:val="3BC25CB6"/>
    <w:rsid w:val="3CB3668B"/>
    <w:rsid w:val="3CE8C03D"/>
    <w:rsid w:val="3D84D166"/>
    <w:rsid w:val="3DBFF8E3"/>
    <w:rsid w:val="3DC0887C"/>
    <w:rsid w:val="3DCE3B43"/>
    <w:rsid w:val="3EB54765"/>
    <w:rsid w:val="3EF4C8DA"/>
    <w:rsid w:val="3F536197"/>
    <w:rsid w:val="3FF94DE6"/>
    <w:rsid w:val="4010FDA0"/>
    <w:rsid w:val="40947117"/>
    <w:rsid w:val="40F9C1E1"/>
    <w:rsid w:val="41804447"/>
    <w:rsid w:val="41827404"/>
    <w:rsid w:val="41A30B07"/>
    <w:rsid w:val="41B0318E"/>
    <w:rsid w:val="423B63DE"/>
    <w:rsid w:val="42A71182"/>
    <w:rsid w:val="42AD847A"/>
    <w:rsid w:val="4314AFA6"/>
    <w:rsid w:val="439733F9"/>
    <w:rsid w:val="43C42832"/>
    <w:rsid w:val="44FCB237"/>
    <w:rsid w:val="450E972D"/>
    <w:rsid w:val="45D1D605"/>
    <w:rsid w:val="46181ED7"/>
    <w:rsid w:val="469197B3"/>
    <w:rsid w:val="47335750"/>
    <w:rsid w:val="487FEA6D"/>
    <w:rsid w:val="48C9D326"/>
    <w:rsid w:val="490F6A76"/>
    <w:rsid w:val="49CF93C2"/>
    <w:rsid w:val="49EEDA42"/>
    <w:rsid w:val="4A3A5874"/>
    <w:rsid w:val="4A74A1FB"/>
    <w:rsid w:val="4AC0FF8D"/>
    <w:rsid w:val="4AC6257B"/>
    <w:rsid w:val="4B1079CF"/>
    <w:rsid w:val="4B1A8B0A"/>
    <w:rsid w:val="4BECDA5E"/>
    <w:rsid w:val="4C1E0E99"/>
    <w:rsid w:val="4CB44474"/>
    <w:rsid w:val="4DD9098D"/>
    <w:rsid w:val="4E239B6F"/>
    <w:rsid w:val="4E92D67C"/>
    <w:rsid w:val="4F9555D4"/>
    <w:rsid w:val="4FB0A9D0"/>
    <w:rsid w:val="500E2374"/>
    <w:rsid w:val="5044F333"/>
    <w:rsid w:val="50E731E5"/>
    <w:rsid w:val="50E8DEBA"/>
    <w:rsid w:val="51713B67"/>
    <w:rsid w:val="5191BF27"/>
    <w:rsid w:val="51B32CAC"/>
    <w:rsid w:val="51BC357B"/>
    <w:rsid w:val="525E04DD"/>
    <w:rsid w:val="526A95F0"/>
    <w:rsid w:val="52AEEEEC"/>
    <w:rsid w:val="530BA468"/>
    <w:rsid w:val="5368E5B9"/>
    <w:rsid w:val="5394E334"/>
    <w:rsid w:val="53D354C8"/>
    <w:rsid w:val="53E65EC0"/>
    <w:rsid w:val="546E7D8A"/>
    <w:rsid w:val="5487EEC6"/>
    <w:rsid w:val="548BB500"/>
    <w:rsid w:val="549175ED"/>
    <w:rsid w:val="550C0431"/>
    <w:rsid w:val="56183AE8"/>
    <w:rsid w:val="5747862D"/>
    <w:rsid w:val="5839B587"/>
    <w:rsid w:val="58913967"/>
    <w:rsid w:val="58C0464F"/>
    <w:rsid w:val="59CDB9CB"/>
    <w:rsid w:val="5AB4C2DF"/>
    <w:rsid w:val="5B0E75E6"/>
    <w:rsid w:val="5B58AC67"/>
    <w:rsid w:val="5C101F3B"/>
    <w:rsid w:val="5C16B45C"/>
    <w:rsid w:val="5C2A5287"/>
    <w:rsid w:val="5F1E2B10"/>
    <w:rsid w:val="602A2B74"/>
    <w:rsid w:val="602CACFD"/>
    <w:rsid w:val="61279A56"/>
    <w:rsid w:val="615BE4A1"/>
    <w:rsid w:val="621388A4"/>
    <w:rsid w:val="63F85E39"/>
    <w:rsid w:val="64D62883"/>
    <w:rsid w:val="65110500"/>
    <w:rsid w:val="657BA00F"/>
    <w:rsid w:val="6626C49A"/>
    <w:rsid w:val="666C4922"/>
    <w:rsid w:val="67CC0EA9"/>
    <w:rsid w:val="67EF4BEA"/>
    <w:rsid w:val="6800F990"/>
    <w:rsid w:val="68290FFB"/>
    <w:rsid w:val="68404AAD"/>
    <w:rsid w:val="68964A2C"/>
    <w:rsid w:val="68C39795"/>
    <w:rsid w:val="68D2A0E3"/>
    <w:rsid w:val="6995E47D"/>
    <w:rsid w:val="6A4F9412"/>
    <w:rsid w:val="6A89F819"/>
    <w:rsid w:val="6AA160B2"/>
    <w:rsid w:val="6AB07442"/>
    <w:rsid w:val="6AB23A9F"/>
    <w:rsid w:val="6B6BC8C9"/>
    <w:rsid w:val="6B85C0B2"/>
    <w:rsid w:val="6BA84FAC"/>
    <w:rsid w:val="6D3EBFBA"/>
    <w:rsid w:val="6E559C55"/>
    <w:rsid w:val="6F921C32"/>
    <w:rsid w:val="6FA25408"/>
    <w:rsid w:val="71ECEECE"/>
    <w:rsid w:val="71FB1CB9"/>
    <w:rsid w:val="72321C4A"/>
    <w:rsid w:val="723B924D"/>
    <w:rsid w:val="738708D5"/>
    <w:rsid w:val="74214EED"/>
    <w:rsid w:val="74844E38"/>
    <w:rsid w:val="75B4A6BA"/>
    <w:rsid w:val="75BF2A26"/>
    <w:rsid w:val="75D1CF55"/>
    <w:rsid w:val="762073F9"/>
    <w:rsid w:val="7640B2F2"/>
    <w:rsid w:val="77066ECD"/>
    <w:rsid w:val="772479D1"/>
    <w:rsid w:val="776F677B"/>
    <w:rsid w:val="779B2929"/>
    <w:rsid w:val="7843D187"/>
    <w:rsid w:val="7A760468"/>
    <w:rsid w:val="7A9A783C"/>
    <w:rsid w:val="7BA52911"/>
    <w:rsid w:val="7BAE8434"/>
    <w:rsid w:val="7C5D438C"/>
    <w:rsid w:val="7D104CA3"/>
    <w:rsid w:val="7D2C495A"/>
    <w:rsid w:val="7D8EE900"/>
    <w:rsid w:val="7E106B39"/>
    <w:rsid w:val="7EC9DDBC"/>
    <w:rsid w:val="7EED9AED"/>
    <w:rsid w:val="7F110CEF"/>
    <w:rsid w:val="7F1F74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522"/>
    <w:pPr>
      <w:widowControl w:val="0"/>
      <w:jc w:val="both"/>
    </w:pPr>
    <w:rPr>
      <w:lang w:val="en-GB"/>
      <w14:ligatures w14:val="none"/>
    </w:rPr>
  </w:style>
  <w:style w:type="paragraph" w:styleId="Heading1">
    <w:name w:val="heading 1"/>
    <w:basedOn w:val="Normal"/>
    <w:next w:val="Normal"/>
    <w:link w:val="Heading1Char"/>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Heading2">
    <w:name w:val="heading 2"/>
    <w:basedOn w:val="Normal"/>
    <w:next w:val="Normal"/>
    <w:link w:val="Heading2Char"/>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Heading3">
    <w:name w:val="heading 3"/>
    <w:basedOn w:val="Normal"/>
    <w:next w:val="Normal"/>
    <w:link w:val="Heading3Char"/>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Heading4">
    <w:name w:val="heading 4"/>
    <w:basedOn w:val="Normal"/>
    <w:next w:val="Normal"/>
    <w:link w:val="Heading4Char"/>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Heading5">
    <w:name w:val="heading 5"/>
    <w:basedOn w:val="Normal"/>
    <w:next w:val="Normal"/>
    <w:link w:val="Heading5Char"/>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Heading6">
    <w:name w:val="heading 6"/>
    <w:basedOn w:val="Normal"/>
    <w:next w:val="Normal"/>
    <w:link w:val="Heading6Char"/>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Heading7">
    <w:name w:val="heading 7"/>
    <w:basedOn w:val="Normal"/>
    <w:next w:val="Normal"/>
    <w:link w:val="Heading7Char"/>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Heading8">
    <w:name w:val="heading 8"/>
    <w:basedOn w:val="Normal"/>
    <w:next w:val="Normal"/>
    <w:link w:val="Heading8Char"/>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Heading9">
    <w:name w:val="heading 9"/>
    <w:basedOn w:val="Normal"/>
    <w:next w:val="Normal"/>
    <w:link w:val="Heading9Char"/>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1A6F"/>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6F1A6F"/>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6F1A6F"/>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6F1A6F"/>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6F1A6F"/>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6F1A6F"/>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6F1A6F"/>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6F1A6F"/>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6F1A6F"/>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F1A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SubtitleChar">
    <w:name w:val="Subtitle Char"/>
    <w:basedOn w:val="DefaultParagraphFont"/>
    <w:link w:val="Subtitle"/>
    <w:uiPriority w:val="11"/>
    <w:rsid w:val="006F1A6F"/>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F1A6F"/>
    <w:pPr>
      <w:spacing w:before="160" w:after="160"/>
      <w:jc w:val="center"/>
    </w:pPr>
    <w:rPr>
      <w:i/>
      <w:iCs/>
      <w:color w:val="404040" w:themeColor="text1" w:themeTint="BF"/>
      <w:lang w:val="en-US"/>
      <w14:ligatures w14:val="standardContextual"/>
    </w:rPr>
  </w:style>
  <w:style w:type="character" w:customStyle="1" w:styleId="QuoteChar">
    <w:name w:val="Quote Char"/>
    <w:basedOn w:val="DefaultParagraphFont"/>
    <w:link w:val="Quote"/>
    <w:uiPriority w:val="29"/>
    <w:rsid w:val="006F1A6F"/>
    <w:rPr>
      <w:i/>
      <w:iCs/>
      <w:color w:val="404040" w:themeColor="text1" w:themeTint="BF"/>
    </w:rPr>
  </w:style>
  <w:style w:type="paragraph" w:styleId="ListParagraph">
    <w:name w:val="List Paragraph"/>
    <w:basedOn w:val="Normal"/>
    <w:uiPriority w:val="34"/>
    <w:qFormat/>
    <w:rsid w:val="006F1A6F"/>
    <w:pPr>
      <w:ind w:left="720"/>
      <w:contextualSpacing/>
    </w:pPr>
    <w:rPr>
      <w:lang w:val="en-US"/>
      <w14:ligatures w14:val="standardContextual"/>
    </w:rPr>
  </w:style>
  <w:style w:type="character" w:styleId="IntenseEmphasis">
    <w:name w:val="Intense Emphasis"/>
    <w:basedOn w:val="DefaultParagraphFont"/>
    <w:uiPriority w:val="21"/>
    <w:qFormat/>
    <w:rsid w:val="006F1A6F"/>
    <w:rPr>
      <w:i/>
      <w:iCs/>
      <w:color w:val="2F5496" w:themeColor="accent1" w:themeShade="BF"/>
    </w:rPr>
  </w:style>
  <w:style w:type="paragraph" w:styleId="IntenseQuote">
    <w:name w:val="Intense Quote"/>
    <w:basedOn w:val="Normal"/>
    <w:next w:val="Normal"/>
    <w:link w:val="IntenseQuoteChar"/>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IntenseQuoteChar">
    <w:name w:val="Intense Quote Char"/>
    <w:basedOn w:val="DefaultParagraphFont"/>
    <w:link w:val="IntenseQuote"/>
    <w:uiPriority w:val="30"/>
    <w:rsid w:val="006F1A6F"/>
    <w:rPr>
      <w:i/>
      <w:iCs/>
      <w:color w:val="2F5496" w:themeColor="accent1" w:themeShade="BF"/>
    </w:rPr>
  </w:style>
  <w:style w:type="character" w:styleId="IntenseReference">
    <w:name w:val="Intense Reference"/>
    <w:basedOn w:val="DefaultParagraphFont"/>
    <w:uiPriority w:val="32"/>
    <w:qFormat/>
    <w:rsid w:val="006F1A6F"/>
    <w:rPr>
      <w:b/>
      <w:bCs/>
      <w:smallCaps/>
      <w:color w:val="2F5496" w:themeColor="accent1" w:themeShade="BF"/>
      <w:spacing w:val="5"/>
    </w:rPr>
  </w:style>
  <w:style w:type="paragraph" w:styleId="Header">
    <w:name w:val="header"/>
    <w:basedOn w:val="Normal"/>
    <w:link w:val="HeaderChar"/>
    <w:uiPriority w:val="99"/>
    <w:unhideWhenUsed/>
    <w:rsid w:val="00EA2522"/>
    <w:pPr>
      <w:tabs>
        <w:tab w:val="center" w:pos="4252"/>
        <w:tab w:val="right" w:pos="8504"/>
      </w:tabs>
      <w:snapToGrid w:val="0"/>
    </w:pPr>
    <w:rPr>
      <w:lang w:val="en-US"/>
      <w14:ligatures w14:val="standardContextual"/>
    </w:rPr>
  </w:style>
  <w:style w:type="character" w:customStyle="1" w:styleId="HeaderChar">
    <w:name w:val="Header Char"/>
    <w:basedOn w:val="DefaultParagraphFont"/>
    <w:link w:val="Header"/>
    <w:uiPriority w:val="99"/>
    <w:rsid w:val="00EA2522"/>
  </w:style>
  <w:style w:type="paragraph" w:styleId="Footer">
    <w:name w:val="footer"/>
    <w:basedOn w:val="Normal"/>
    <w:link w:val="FooterChar"/>
    <w:uiPriority w:val="99"/>
    <w:unhideWhenUsed/>
    <w:rsid w:val="00EA2522"/>
    <w:pPr>
      <w:tabs>
        <w:tab w:val="center" w:pos="4252"/>
        <w:tab w:val="right" w:pos="8504"/>
      </w:tabs>
      <w:snapToGrid w:val="0"/>
    </w:pPr>
    <w:rPr>
      <w:lang w:val="en-US"/>
      <w14:ligatures w14:val="standardContextual"/>
    </w:rPr>
  </w:style>
  <w:style w:type="character" w:customStyle="1" w:styleId="FooterChar">
    <w:name w:val="Footer Char"/>
    <w:basedOn w:val="DefaultParagraphFont"/>
    <w:link w:val="Footer"/>
    <w:uiPriority w:val="99"/>
    <w:rsid w:val="00EA2522"/>
  </w:style>
  <w:style w:type="paragraph" w:styleId="Revision">
    <w:name w:val="Revision"/>
    <w:hidden/>
    <w:uiPriority w:val="99"/>
    <w:semiHidden/>
    <w:rsid w:val="000351DA"/>
    <w:rPr>
      <w:lang w:val="en-GB"/>
      <w14:ligatures w14:val="none"/>
    </w:rPr>
  </w:style>
  <w:style w:type="table" w:styleId="TableGrid">
    <w:name w:val="Table Grid"/>
    <w:basedOn w:val="TableNormal"/>
    <w:uiPriority w:val="39"/>
    <w:rsid w:val="00CA1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jc w:val="left"/>
    </w:pPr>
  </w:style>
  <w:style w:type="character" w:customStyle="1" w:styleId="CommentTextChar">
    <w:name w:val="Comment Text Char"/>
    <w:basedOn w:val="DefaultParagraphFont"/>
    <w:link w:val="CommentText"/>
    <w:uiPriority w:val="99"/>
    <w:semiHidden/>
    <w:rPr>
      <w:lang w:val="en-GB"/>
      <w14:ligatures w14:val="none"/>
    </w:rPr>
  </w:style>
  <w:style w:type="character" w:styleId="CommentReference">
    <w:name w:val="annotation reference"/>
    <w:basedOn w:val="DefaultParagraphFont"/>
    <w:uiPriority w:val="99"/>
    <w:semiHidden/>
    <w:unhideWhenUsed/>
    <w:rPr>
      <w:sz w:val="21"/>
      <w:szCs w:val="21"/>
    </w:rPr>
  </w:style>
  <w:style w:type="paragraph" w:styleId="BalloonText">
    <w:name w:val="Balloon Text"/>
    <w:basedOn w:val="Normal"/>
    <w:link w:val="BalloonTextChar"/>
    <w:uiPriority w:val="99"/>
    <w:semiHidden/>
    <w:unhideWhenUsed/>
    <w:rsid w:val="00C92A88"/>
    <w:rPr>
      <w:sz w:val="18"/>
      <w:szCs w:val="18"/>
    </w:rPr>
  </w:style>
  <w:style w:type="character" w:customStyle="1" w:styleId="BalloonTextChar">
    <w:name w:val="Balloon Text Char"/>
    <w:basedOn w:val="DefaultParagraphFont"/>
    <w:link w:val="BalloonText"/>
    <w:uiPriority w:val="99"/>
    <w:semiHidden/>
    <w:rsid w:val="00C92A88"/>
    <w:rPr>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3783">
      <w:bodyDiv w:val="1"/>
      <w:marLeft w:val="0"/>
      <w:marRight w:val="0"/>
      <w:marTop w:val="0"/>
      <w:marBottom w:val="0"/>
      <w:divBdr>
        <w:top w:val="none" w:sz="0" w:space="0" w:color="auto"/>
        <w:left w:val="none" w:sz="0" w:space="0" w:color="auto"/>
        <w:bottom w:val="none" w:sz="0" w:space="0" w:color="auto"/>
        <w:right w:val="none" w:sz="0" w:space="0" w:color="auto"/>
      </w:divBdr>
    </w:div>
    <w:div w:id="196546807">
      <w:bodyDiv w:val="1"/>
      <w:marLeft w:val="0"/>
      <w:marRight w:val="0"/>
      <w:marTop w:val="0"/>
      <w:marBottom w:val="0"/>
      <w:divBdr>
        <w:top w:val="none" w:sz="0" w:space="0" w:color="auto"/>
        <w:left w:val="none" w:sz="0" w:space="0" w:color="auto"/>
        <w:bottom w:val="none" w:sz="0" w:space="0" w:color="auto"/>
        <w:right w:val="none" w:sz="0" w:space="0" w:color="auto"/>
      </w:divBdr>
      <w:divsChild>
        <w:div w:id="31809089">
          <w:marLeft w:val="446"/>
          <w:marRight w:val="0"/>
          <w:marTop w:val="0"/>
          <w:marBottom w:val="0"/>
          <w:divBdr>
            <w:top w:val="none" w:sz="0" w:space="0" w:color="auto"/>
            <w:left w:val="none" w:sz="0" w:space="0" w:color="auto"/>
            <w:bottom w:val="none" w:sz="0" w:space="0" w:color="auto"/>
            <w:right w:val="none" w:sz="0" w:space="0" w:color="auto"/>
          </w:divBdr>
        </w:div>
      </w:divsChild>
    </w:div>
    <w:div w:id="209195083">
      <w:bodyDiv w:val="1"/>
      <w:marLeft w:val="0"/>
      <w:marRight w:val="0"/>
      <w:marTop w:val="0"/>
      <w:marBottom w:val="0"/>
      <w:divBdr>
        <w:top w:val="none" w:sz="0" w:space="0" w:color="auto"/>
        <w:left w:val="none" w:sz="0" w:space="0" w:color="auto"/>
        <w:bottom w:val="none" w:sz="0" w:space="0" w:color="auto"/>
        <w:right w:val="none" w:sz="0" w:space="0" w:color="auto"/>
      </w:divBdr>
      <w:divsChild>
        <w:div w:id="1186559652">
          <w:marLeft w:val="446"/>
          <w:marRight w:val="0"/>
          <w:marTop w:val="0"/>
          <w:marBottom w:val="0"/>
          <w:divBdr>
            <w:top w:val="none" w:sz="0" w:space="0" w:color="auto"/>
            <w:left w:val="none" w:sz="0" w:space="0" w:color="auto"/>
            <w:bottom w:val="none" w:sz="0" w:space="0" w:color="auto"/>
            <w:right w:val="none" w:sz="0" w:space="0" w:color="auto"/>
          </w:divBdr>
        </w:div>
      </w:divsChild>
    </w:div>
    <w:div w:id="467745354">
      <w:bodyDiv w:val="1"/>
      <w:marLeft w:val="0"/>
      <w:marRight w:val="0"/>
      <w:marTop w:val="0"/>
      <w:marBottom w:val="0"/>
      <w:divBdr>
        <w:top w:val="none" w:sz="0" w:space="0" w:color="auto"/>
        <w:left w:val="none" w:sz="0" w:space="0" w:color="auto"/>
        <w:bottom w:val="none" w:sz="0" w:space="0" w:color="auto"/>
        <w:right w:val="none" w:sz="0" w:space="0" w:color="auto"/>
      </w:divBdr>
    </w:div>
    <w:div w:id="468716579">
      <w:bodyDiv w:val="1"/>
      <w:marLeft w:val="0"/>
      <w:marRight w:val="0"/>
      <w:marTop w:val="0"/>
      <w:marBottom w:val="0"/>
      <w:divBdr>
        <w:top w:val="none" w:sz="0" w:space="0" w:color="auto"/>
        <w:left w:val="none" w:sz="0" w:space="0" w:color="auto"/>
        <w:bottom w:val="none" w:sz="0" w:space="0" w:color="auto"/>
        <w:right w:val="none" w:sz="0" w:space="0" w:color="auto"/>
      </w:divBdr>
      <w:divsChild>
        <w:div w:id="1698773097">
          <w:marLeft w:val="562"/>
          <w:marRight w:val="0"/>
          <w:marTop w:val="96"/>
          <w:marBottom w:val="0"/>
          <w:divBdr>
            <w:top w:val="none" w:sz="0" w:space="0" w:color="auto"/>
            <w:left w:val="none" w:sz="0" w:space="0" w:color="auto"/>
            <w:bottom w:val="none" w:sz="0" w:space="0" w:color="auto"/>
            <w:right w:val="none" w:sz="0" w:space="0" w:color="auto"/>
          </w:divBdr>
        </w:div>
      </w:divsChild>
    </w:div>
    <w:div w:id="844900405">
      <w:bodyDiv w:val="1"/>
      <w:marLeft w:val="0"/>
      <w:marRight w:val="0"/>
      <w:marTop w:val="0"/>
      <w:marBottom w:val="0"/>
      <w:divBdr>
        <w:top w:val="none" w:sz="0" w:space="0" w:color="auto"/>
        <w:left w:val="none" w:sz="0" w:space="0" w:color="auto"/>
        <w:bottom w:val="none" w:sz="0" w:space="0" w:color="auto"/>
        <w:right w:val="none" w:sz="0" w:space="0" w:color="auto"/>
      </w:divBdr>
      <w:divsChild>
        <w:div w:id="1966695635">
          <w:marLeft w:val="720"/>
          <w:marRight w:val="0"/>
          <w:marTop w:val="134"/>
          <w:marBottom w:val="0"/>
          <w:divBdr>
            <w:top w:val="none" w:sz="0" w:space="0" w:color="auto"/>
            <w:left w:val="none" w:sz="0" w:space="0" w:color="auto"/>
            <w:bottom w:val="none" w:sz="0" w:space="0" w:color="auto"/>
            <w:right w:val="none" w:sz="0" w:space="0" w:color="auto"/>
          </w:divBdr>
        </w:div>
        <w:div w:id="190925772">
          <w:marLeft w:val="720"/>
          <w:marRight w:val="0"/>
          <w:marTop w:val="134"/>
          <w:marBottom w:val="0"/>
          <w:divBdr>
            <w:top w:val="none" w:sz="0" w:space="0" w:color="auto"/>
            <w:left w:val="none" w:sz="0" w:space="0" w:color="auto"/>
            <w:bottom w:val="none" w:sz="0" w:space="0" w:color="auto"/>
            <w:right w:val="none" w:sz="0" w:space="0" w:color="auto"/>
          </w:divBdr>
        </w:div>
        <w:div w:id="1750494393">
          <w:marLeft w:val="1555"/>
          <w:marRight w:val="0"/>
          <w:marTop w:val="115"/>
          <w:marBottom w:val="0"/>
          <w:divBdr>
            <w:top w:val="none" w:sz="0" w:space="0" w:color="auto"/>
            <w:left w:val="none" w:sz="0" w:space="0" w:color="auto"/>
            <w:bottom w:val="none" w:sz="0" w:space="0" w:color="auto"/>
            <w:right w:val="none" w:sz="0" w:space="0" w:color="auto"/>
          </w:divBdr>
        </w:div>
        <w:div w:id="1725252673">
          <w:marLeft w:val="1555"/>
          <w:marRight w:val="0"/>
          <w:marTop w:val="115"/>
          <w:marBottom w:val="0"/>
          <w:divBdr>
            <w:top w:val="none" w:sz="0" w:space="0" w:color="auto"/>
            <w:left w:val="none" w:sz="0" w:space="0" w:color="auto"/>
            <w:bottom w:val="none" w:sz="0" w:space="0" w:color="auto"/>
            <w:right w:val="none" w:sz="0" w:space="0" w:color="auto"/>
          </w:divBdr>
        </w:div>
        <w:div w:id="1030956605">
          <w:marLeft w:val="1555"/>
          <w:marRight w:val="0"/>
          <w:marTop w:val="115"/>
          <w:marBottom w:val="0"/>
          <w:divBdr>
            <w:top w:val="none" w:sz="0" w:space="0" w:color="auto"/>
            <w:left w:val="none" w:sz="0" w:space="0" w:color="auto"/>
            <w:bottom w:val="none" w:sz="0" w:space="0" w:color="auto"/>
            <w:right w:val="none" w:sz="0" w:space="0" w:color="auto"/>
          </w:divBdr>
        </w:div>
        <w:div w:id="1580099296">
          <w:marLeft w:val="2405"/>
          <w:marRight w:val="0"/>
          <w:marTop w:val="96"/>
          <w:marBottom w:val="0"/>
          <w:divBdr>
            <w:top w:val="none" w:sz="0" w:space="0" w:color="auto"/>
            <w:left w:val="none" w:sz="0" w:space="0" w:color="auto"/>
            <w:bottom w:val="none" w:sz="0" w:space="0" w:color="auto"/>
            <w:right w:val="none" w:sz="0" w:space="0" w:color="auto"/>
          </w:divBdr>
        </w:div>
        <w:div w:id="1056512486">
          <w:marLeft w:val="2405"/>
          <w:marRight w:val="0"/>
          <w:marTop w:val="96"/>
          <w:marBottom w:val="0"/>
          <w:divBdr>
            <w:top w:val="none" w:sz="0" w:space="0" w:color="auto"/>
            <w:left w:val="none" w:sz="0" w:space="0" w:color="auto"/>
            <w:bottom w:val="none" w:sz="0" w:space="0" w:color="auto"/>
            <w:right w:val="none" w:sz="0" w:space="0" w:color="auto"/>
          </w:divBdr>
        </w:div>
        <w:div w:id="1548567269">
          <w:marLeft w:val="720"/>
          <w:marRight w:val="0"/>
          <w:marTop w:val="141"/>
          <w:marBottom w:val="0"/>
          <w:divBdr>
            <w:top w:val="none" w:sz="0" w:space="0" w:color="auto"/>
            <w:left w:val="none" w:sz="0" w:space="0" w:color="auto"/>
            <w:bottom w:val="none" w:sz="0" w:space="0" w:color="auto"/>
            <w:right w:val="none" w:sz="0" w:space="0" w:color="auto"/>
          </w:divBdr>
        </w:div>
        <w:div w:id="66924098">
          <w:marLeft w:val="1555"/>
          <w:marRight w:val="0"/>
          <w:marTop w:val="115"/>
          <w:marBottom w:val="0"/>
          <w:divBdr>
            <w:top w:val="none" w:sz="0" w:space="0" w:color="auto"/>
            <w:left w:val="none" w:sz="0" w:space="0" w:color="auto"/>
            <w:bottom w:val="none" w:sz="0" w:space="0" w:color="auto"/>
            <w:right w:val="none" w:sz="0" w:space="0" w:color="auto"/>
          </w:divBdr>
        </w:div>
      </w:divsChild>
    </w:div>
    <w:div w:id="924267531">
      <w:bodyDiv w:val="1"/>
      <w:marLeft w:val="0"/>
      <w:marRight w:val="0"/>
      <w:marTop w:val="0"/>
      <w:marBottom w:val="0"/>
      <w:divBdr>
        <w:top w:val="none" w:sz="0" w:space="0" w:color="auto"/>
        <w:left w:val="none" w:sz="0" w:space="0" w:color="auto"/>
        <w:bottom w:val="none" w:sz="0" w:space="0" w:color="auto"/>
        <w:right w:val="none" w:sz="0" w:space="0" w:color="auto"/>
      </w:divBdr>
    </w:div>
    <w:div w:id="1000231111">
      <w:bodyDiv w:val="1"/>
      <w:marLeft w:val="0"/>
      <w:marRight w:val="0"/>
      <w:marTop w:val="0"/>
      <w:marBottom w:val="0"/>
      <w:divBdr>
        <w:top w:val="none" w:sz="0" w:space="0" w:color="auto"/>
        <w:left w:val="none" w:sz="0" w:space="0" w:color="auto"/>
        <w:bottom w:val="none" w:sz="0" w:space="0" w:color="auto"/>
        <w:right w:val="none" w:sz="0" w:space="0" w:color="auto"/>
      </w:divBdr>
      <w:divsChild>
        <w:div w:id="1253010309">
          <w:marLeft w:val="562"/>
          <w:marRight w:val="0"/>
          <w:marTop w:val="96"/>
          <w:marBottom w:val="0"/>
          <w:divBdr>
            <w:top w:val="none" w:sz="0" w:space="0" w:color="auto"/>
            <w:left w:val="none" w:sz="0" w:space="0" w:color="auto"/>
            <w:bottom w:val="none" w:sz="0" w:space="0" w:color="auto"/>
            <w:right w:val="none" w:sz="0" w:space="0" w:color="auto"/>
          </w:divBdr>
        </w:div>
        <w:div w:id="2079159979">
          <w:marLeft w:val="562"/>
          <w:marRight w:val="0"/>
          <w:marTop w:val="96"/>
          <w:marBottom w:val="0"/>
          <w:divBdr>
            <w:top w:val="none" w:sz="0" w:space="0" w:color="auto"/>
            <w:left w:val="none" w:sz="0" w:space="0" w:color="auto"/>
            <w:bottom w:val="none" w:sz="0" w:space="0" w:color="auto"/>
            <w:right w:val="none" w:sz="0" w:space="0" w:color="auto"/>
          </w:divBdr>
        </w:div>
        <w:div w:id="1488521016">
          <w:marLeft w:val="562"/>
          <w:marRight w:val="0"/>
          <w:marTop w:val="96"/>
          <w:marBottom w:val="0"/>
          <w:divBdr>
            <w:top w:val="none" w:sz="0" w:space="0" w:color="auto"/>
            <w:left w:val="none" w:sz="0" w:space="0" w:color="auto"/>
            <w:bottom w:val="none" w:sz="0" w:space="0" w:color="auto"/>
            <w:right w:val="none" w:sz="0" w:space="0" w:color="auto"/>
          </w:divBdr>
        </w:div>
        <w:div w:id="477114803">
          <w:marLeft w:val="562"/>
          <w:marRight w:val="0"/>
          <w:marTop w:val="96"/>
          <w:marBottom w:val="0"/>
          <w:divBdr>
            <w:top w:val="none" w:sz="0" w:space="0" w:color="auto"/>
            <w:left w:val="none" w:sz="0" w:space="0" w:color="auto"/>
            <w:bottom w:val="none" w:sz="0" w:space="0" w:color="auto"/>
            <w:right w:val="none" w:sz="0" w:space="0" w:color="auto"/>
          </w:divBdr>
        </w:div>
      </w:divsChild>
    </w:div>
    <w:div w:id="1565988463">
      <w:bodyDiv w:val="1"/>
      <w:marLeft w:val="0"/>
      <w:marRight w:val="0"/>
      <w:marTop w:val="0"/>
      <w:marBottom w:val="0"/>
      <w:divBdr>
        <w:top w:val="none" w:sz="0" w:space="0" w:color="auto"/>
        <w:left w:val="none" w:sz="0" w:space="0" w:color="auto"/>
        <w:bottom w:val="none" w:sz="0" w:space="0" w:color="auto"/>
        <w:right w:val="none" w:sz="0" w:space="0" w:color="auto"/>
      </w:divBdr>
      <w:divsChild>
        <w:div w:id="1714111442">
          <w:marLeft w:val="446"/>
          <w:marRight w:val="0"/>
          <w:marTop w:val="0"/>
          <w:marBottom w:val="0"/>
          <w:divBdr>
            <w:top w:val="none" w:sz="0" w:space="0" w:color="auto"/>
            <w:left w:val="none" w:sz="0" w:space="0" w:color="auto"/>
            <w:bottom w:val="none" w:sz="0" w:space="0" w:color="auto"/>
            <w:right w:val="none" w:sz="0" w:space="0" w:color="auto"/>
          </w:divBdr>
        </w:div>
      </w:divsChild>
    </w:div>
    <w:div w:id="1602909401">
      <w:bodyDiv w:val="1"/>
      <w:marLeft w:val="0"/>
      <w:marRight w:val="0"/>
      <w:marTop w:val="0"/>
      <w:marBottom w:val="0"/>
      <w:divBdr>
        <w:top w:val="none" w:sz="0" w:space="0" w:color="auto"/>
        <w:left w:val="none" w:sz="0" w:space="0" w:color="auto"/>
        <w:bottom w:val="none" w:sz="0" w:space="0" w:color="auto"/>
        <w:right w:val="none" w:sz="0" w:space="0" w:color="auto"/>
      </w:divBdr>
      <w:divsChild>
        <w:div w:id="1305239117">
          <w:marLeft w:val="562"/>
          <w:marRight w:val="0"/>
          <w:marTop w:val="96"/>
          <w:marBottom w:val="0"/>
          <w:divBdr>
            <w:top w:val="none" w:sz="0" w:space="0" w:color="auto"/>
            <w:left w:val="none" w:sz="0" w:space="0" w:color="auto"/>
            <w:bottom w:val="none" w:sz="0" w:space="0" w:color="auto"/>
            <w:right w:val="none" w:sz="0" w:space="0" w:color="auto"/>
          </w:divBdr>
        </w:div>
      </w:divsChild>
    </w:div>
    <w:div w:id="1618635113">
      <w:bodyDiv w:val="1"/>
      <w:marLeft w:val="0"/>
      <w:marRight w:val="0"/>
      <w:marTop w:val="0"/>
      <w:marBottom w:val="0"/>
      <w:divBdr>
        <w:top w:val="none" w:sz="0" w:space="0" w:color="auto"/>
        <w:left w:val="none" w:sz="0" w:space="0" w:color="auto"/>
        <w:bottom w:val="none" w:sz="0" w:space="0" w:color="auto"/>
        <w:right w:val="none" w:sz="0" w:space="0" w:color="auto"/>
      </w:divBdr>
      <w:divsChild>
        <w:div w:id="1281718563">
          <w:marLeft w:val="446"/>
          <w:marRight w:val="0"/>
          <w:marTop w:val="0"/>
          <w:marBottom w:val="0"/>
          <w:divBdr>
            <w:top w:val="none" w:sz="0" w:space="0" w:color="auto"/>
            <w:left w:val="none" w:sz="0" w:space="0" w:color="auto"/>
            <w:bottom w:val="none" w:sz="0" w:space="0" w:color="auto"/>
            <w:right w:val="none" w:sz="0" w:space="0" w:color="auto"/>
          </w:divBdr>
        </w:div>
      </w:divsChild>
    </w:div>
    <w:div w:id="1790855122">
      <w:bodyDiv w:val="1"/>
      <w:marLeft w:val="0"/>
      <w:marRight w:val="0"/>
      <w:marTop w:val="0"/>
      <w:marBottom w:val="0"/>
      <w:divBdr>
        <w:top w:val="none" w:sz="0" w:space="0" w:color="auto"/>
        <w:left w:val="none" w:sz="0" w:space="0" w:color="auto"/>
        <w:bottom w:val="none" w:sz="0" w:space="0" w:color="auto"/>
        <w:right w:val="none" w:sz="0" w:space="0" w:color="auto"/>
      </w:divBdr>
      <w:divsChild>
        <w:div w:id="153225456">
          <w:marLeft w:val="446"/>
          <w:marRight w:val="0"/>
          <w:marTop w:val="0"/>
          <w:marBottom w:val="0"/>
          <w:divBdr>
            <w:top w:val="none" w:sz="0" w:space="0" w:color="auto"/>
            <w:left w:val="none" w:sz="0" w:space="0" w:color="auto"/>
            <w:bottom w:val="none" w:sz="0" w:space="0" w:color="auto"/>
            <w:right w:val="none" w:sz="0" w:space="0" w:color="auto"/>
          </w:divBdr>
        </w:div>
      </w:divsChild>
    </w:div>
    <w:div w:id="1840727417">
      <w:bodyDiv w:val="1"/>
      <w:marLeft w:val="0"/>
      <w:marRight w:val="0"/>
      <w:marTop w:val="0"/>
      <w:marBottom w:val="0"/>
      <w:divBdr>
        <w:top w:val="none" w:sz="0" w:space="0" w:color="auto"/>
        <w:left w:val="none" w:sz="0" w:space="0" w:color="auto"/>
        <w:bottom w:val="none" w:sz="0" w:space="0" w:color="auto"/>
        <w:right w:val="none" w:sz="0" w:space="0" w:color="auto"/>
      </w:divBdr>
    </w:div>
    <w:div w:id="2110660345">
      <w:bodyDiv w:val="1"/>
      <w:marLeft w:val="0"/>
      <w:marRight w:val="0"/>
      <w:marTop w:val="0"/>
      <w:marBottom w:val="0"/>
      <w:divBdr>
        <w:top w:val="none" w:sz="0" w:space="0" w:color="auto"/>
        <w:left w:val="none" w:sz="0" w:space="0" w:color="auto"/>
        <w:bottom w:val="none" w:sz="0" w:space="0" w:color="auto"/>
        <w:right w:val="none" w:sz="0" w:space="0" w:color="auto"/>
      </w:divBdr>
      <w:divsChild>
        <w:div w:id="693656006">
          <w:marLeft w:val="720"/>
          <w:marRight w:val="0"/>
          <w:marTop w:val="115"/>
          <w:marBottom w:val="0"/>
          <w:divBdr>
            <w:top w:val="none" w:sz="0" w:space="0" w:color="auto"/>
            <w:left w:val="none" w:sz="0" w:space="0" w:color="auto"/>
            <w:bottom w:val="none" w:sz="0" w:space="0" w:color="auto"/>
            <w:right w:val="none" w:sz="0" w:space="0" w:color="auto"/>
          </w:divBdr>
        </w:div>
        <w:div w:id="1979261205">
          <w:marLeft w:val="720"/>
          <w:marRight w:val="0"/>
          <w:marTop w:val="115"/>
          <w:marBottom w:val="0"/>
          <w:divBdr>
            <w:top w:val="none" w:sz="0" w:space="0" w:color="auto"/>
            <w:left w:val="none" w:sz="0" w:space="0" w:color="auto"/>
            <w:bottom w:val="none" w:sz="0" w:space="0" w:color="auto"/>
            <w:right w:val="none" w:sz="0" w:space="0" w:color="auto"/>
          </w:divBdr>
        </w:div>
        <w:div w:id="134489209">
          <w:marLeft w:val="1555"/>
          <w:marRight w:val="0"/>
          <w:marTop w:val="115"/>
          <w:marBottom w:val="0"/>
          <w:divBdr>
            <w:top w:val="none" w:sz="0" w:space="0" w:color="auto"/>
            <w:left w:val="none" w:sz="0" w:space="0" w:color="auto"/>
            <w:bottom w:val="none" w:sz="0" w:space="0" w:color="auto"/>
            <w:right w:val="none" w:sz="0" w:space="0" w:color="auto"/>
          </w:divBdr>
        </w:div>
        <w:div w:id="1938558670">
          <w:marLeft w:val="1555"/>
          <w:marRight w:val="0"/>
          <w:marTop w:val="115"/>
          <w:marBottom w:val="0"/>
          <w:divBdr>
            <w:top w:val="none" w:sz="0" w:space="0" w:color="auto"/>
            <w:left w:val="none" w:sz="0" w:space="0" w:color="auto"/>
            <w:bottom w:val="none" w:sz="0" w:space="0" w:color="auto"/>
            <w:right w:val="none" w:sz="0" w:space="0" w:color="auto"/>
          </w:divBdr>
        </w:div>
        <w:div w:id="824859272">
          <w:marLeft w:val="1555"/>
          <w:marRight w:val="0"/>
          <w:marTop w:val="115"/>
          <w:marBottom w:val="0"/>
          <w:divBdr>
            <w:top w:val="none" w:sz="0" w:space="0" w:color="auto"/>
            <w:left w:val="none" w:sz="0" w:space="0" w:color="auto"/>
            <w:bottom w:val="none" w:sz="0" w:space="0" w:color="auto"/>
            <w:right w:val="none" w:sz="0" w:space="0" w:color="auto"/>
          </w:divBdr>
        </w:div>
        <w:div w:id="1302922582">
          <w:marLeft w:val="1555"/>
          <w:marRight w:val="0"/>
          <w:marTop w:val="115"/>
          <w:marBottom w:val="0"/>
          <w:divBdr>
            <w:top w:val="none" w:sz="0" w:space="0" w:color="auto"/>
            <w:left w:val="none" w:sz="0" w:space="0" w:color="auto"/>
            <w:bottom w:val="none" w:sz="0" w:space="0" w:color="auto"/>
            <w:right w:val="none" w:sz="0" w:space="0" w:color="auto"/>
          </w:divBdr>
        </w:div>
        <w:div w:id="49430099">
          <w:marLeft w:val="1555"/>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6684222-561e-42ef-bf08-0dc02fa36535}" enabled="0" method="" siteId="{b6684222-561e-42ef-bf08-0dc02fa36535}" removed="1"/>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1184</Words>
  <Characters>7460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Hans van der Veen</cp:lastModifiedBy>
  <cp:revision>7</cp:revision>
  <dcterms:created xsi:type="dcterms:W3CDTF">2025-06-02T02:54:00Z</dcterms:created>
  <dcterms:modified xsi:type="dcterms:W3CDTF">2025-06-03T09:55:00Z</dcterms:modified>
</cp:coreProperties>
</file>